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4B43F" w14:textId="77777777" w:rsidR="00D90087" w:rsidRPr="00D90087" w:rsidRDefault="00D90087" w:rsidP="00D90087">
      <w:pPr>
        <w:pStyle w:val="Ttulo1"/>
        <w:spacing w:after="347"/>
        <w:ind w:left="-5"/>
        <w:jc w:val="left"/>
        <w:rPr>
          <w:rFonts w:ascii="Arial" w:hAnsi="Arial" w:cs="Arial"/>
          <w:b/>
          <w:lang w:val="en-US"/>
        </w:rPr>
      </w:pPr>
      <w:r w:rsidRPr="00D90087">
        <w:rPr>
          <w:rFonts w:ascii="Arial" w:hAnsi="Arial" w:cs="Arial"/>
          <w:b/>
          <w:lang w:val="en-US"/>
        </w:rPr>
        <w:t>Analytical approaches in human resources – a systematic review</w:t>
      </w:r>
    </w:p>
    <w:p w14:paraId="5DA3982C" w14:textId="77777777" w:rsidR="00D90087" w:rsidRPr="00D90087" w:rsidRDefault="00D90087" w:rsidP="00D90087">
      <w:pPr>
        <w:pStyle w:val="Ttulo1"/>
        <w:spacing w:after="347"/>
        <w:ind w:left="-5"/>
        <w:jc w:val="left"/>
        <w:rPr>
          <w:rFonts w:ascii="Arial" w:hAnsi="Arial" w:cs="Arial"/>
          <w:bCs/>
          <w:lang w:val="en-US"/>
        </w:rPr>
      </w:pPr>
      <w:r w:rsidRPr="00D90087">
        <w:rPr>
          <w:rFonts w:ascii="Arial" w:hAnsi="Arial" w:cs="Arial"/>
          <w:bCs/>
          <w:lang w:val="en-US"/>
        </w:rPr>
        <w:t>Area: Strategic human resources management and technology</w:t>
      </w:r>
    </w:p>
    <w:p w14:paraId="6811AE2B" w14:textId="77777777" w:rsidR="00D90087" w:rsidRPr="00451BA0" w:rsidRDefault="00D90087" w:rsidP="009C41AC">
      <w:pPr>
        <w:pStyle w:val="Ttulo1"/>
        <w:spacing w:after="120" w:line="240" w:lineRule="auto"/>
        <w:ind w:left="-6" w:hanging="11"/>
        <w:jc w:val="left"/>
        <w:rPr>
          <w:rFonts w:ascii="Arial" w:hAnsi="Arial" w:cs="Arial"/>
          <w:b/>
        </w:rPr>
      </w:pPr>
      <w:r w:rsidRPr="00451BA0">
        <w:rPr>
          <w:rFonts w:ascii="Arial" w:hAnsi="Arial" w:cs="Arial"/>
          <w:b/>
        </w:rPr>
        <w:t xml:space="preserve">Vinícius Gomes </w:t>
      </w:r>
      <w:proofErr w:type="spellStart"/>
      <w:r w:rsidRPr="00451BA0">
        <w:rPr>
          <w:rFonts w:ascii="Arial" w:hAnsi="Arial" w:cs="Arial"/>
          <w:b/>
        </w:rPr>
        <w:t>Soares</w:t>
      </w:r>
      <w:r w:rsidRPr="00451BA0">
        <w:rPr>
          <w:rFonts w:ascii="Arial" w:hAnsi="Arial" w:cs="Arial"/>
          <w:b/>
          <w:vertAlign w:val="superscript"/>
        </w:rPr>
        <w:t>a</w:t>
      </w:r>
      <w:proofErr w:type="spellEnd"/>
      <w:r w:rsidRPr="00451BA0">
        <w:rPr>
          <w:rFonts w:ascii="Arial" w:hAnsi="Arial" w:cs="Arial"/>
          <w:b/>
        </w:rPr>
        <w:t xml:space="preserve"> - </w:t>
      </w:r>
      <w:proofErr w:type="spellStart"/>
      <w:r w:rsidRPr="00451BA0">
        <w:rPr>
          <w:rFonts w:ascii="Arial" w:hAnsi="Arial" w:cs="Arial"/>
          <w:bCs/>
        </w:rPr>
        <w:t>MSc</w:t>
      </w:r>
      <w:proofErr w:type="spellEnd"/>
      <w:r w:rsidRPr="00451BA0">
        <w:rPr>
          <w:rFonts w:ascii="Arial" w:hAnsi="Arial" w:cs="Arial"/>
          <w:bCs/>
        </w:rPr>
        <w:t xml:space="preserve"> </w:t>
      </w:r>
      <w:proofErr w:type="spellStart"/>
      <w:r w:rsidRPr="00451BA0">
        <w:rPr>
          <w:rFonts w:ascii="Arial" w:hAnsi="Arial" w:cs="Arial"/>
          <w:bCs/>
        </w:rPr>
        <w:t>student</w:t>
      </w:r>
      <w:proofErr w:type="spellEnd"/>
      <w:r w:rsidRPr="00451BA0">
        <w:rPr>
          <w:rFonts w:ascii="Arial" w:hAnsi="Arial" w:cs="Arial"/>
          <w:bCs/>
        </w:rPr>
        <w:t xml:space="preserve"> </w:t>
      </w:r>
      <w:proofErr w:type="spellStart"/>
      <w:r w:rsidRPr="00451BA0">
        <w:rPr>
          <w:rFonts w:ascii="Arial" w:hAnsi="Arial" w:cs="Arial"/>
          <w:bCs/>
        </w:rPr>
        <w:t>at</w:t>
      </w:r>
      <w:proofErr w:type="spellEnd"/>
      <w:r w:rsidRPr="00451BA0">
        <w:rPr>
          <w:rFonts w:ascii="Arial" w:hAnsi="Arial" w:cs="Arial"/>
          <w:bCs/>
        </w:rPr>
        <w:t xml:space="preserve"> </w:t>
      </w:r>
      <w:proofErr w:type="spellStart"/>
      <w:r w:rsidRPr="00451BA0">
        <w:rPr>
          <w:rFonts w:ascii="Arial" w:hAnsi="Arial" w:cs="Arial"/>
          <w:bCs/>
        </w:rPr>
        <w:t>University</w:t>
      </w:r>
      <w:proofErr w:type="spellEnd"/>
      <w:r w:rsidRPr="00451BA0">
        <w:rPr>
          <w:rFonts w:ascii="Arial" w:hAnsi="Arial" w:cs="Arial"/>
          <w:bCs/>
        </w:rPr>
        <w:t xml:space="preserve"> </w:t>
      </w:r>
      <w:proofErr w:type="spellStart"/>
      <w:r w:rsidRPr="00451BA0">
        <w:rPr>
          <w:rFonts w:ascii="Arial" w:hAnsi="Arial" w:cs="Arial"/>
          <w:bCs/>
        </w:rPr>
        <w:t>of</w:t>
      </w:r>
      <w:proofErr w:type="spellEnd"/>
      <w:r w:rsidRPr="00451BA0">
        <w:rPr>
          <w:rFonts w:ascii="Arial" w:hAnsi="Arial" w:cs="Arial"/>
          <w:bCs/>
        </w:rPr>
        <w:t xml:space="preserve"> São Paulo – USP v.gsoares@usp.br – (11) 98440-1636.  https://orcid.org/0000-0002-6395-7606</w:t>
      </w:r>
    </w:p>
    <w:p w14:paraId="09538DD4" w14:textId="77777777" w:rsidR="00D90087" w:rsidRPr="00D90087" w:rsidRDefault="00D90087" w:rsidP="009C41AC">
      <w:pPr>
        <w:pStyle w:val="Ttulo1"/>
        <w:spacing w:after="120" w:line="240" w:lineRule="auto"/>
        <w:ind w:left="-6" w:hanging="11"/>
        <w:jc w:val="left"/>
        <w:rPr>
          <w:rFonts w:ascii="Arial" w:hAnsi="Arial" w:cs="Arial"/>
          <w:bCs/>
          <w:lang w:val="en-US"/>
        </w:rPr>
      </w:pPr>
      <w:r w:rsidRPr="00451BA0">
        <w:rPr>
          <w:rFonts w:ascii="Arial" w:hAnsi="Arial" w:cs="Arial"/>
          <w:b/>
        </w:rPr>
        <w:t xml:space="preserve">José de </w:t>
      </w:r>
      <w:proofErr w:type="spellStart"/>
      <w:r w:rsidRPr="00451BA0">
        <w:rPr>
          <w:rFonts w:ascii="Arial" w:hAnsi="Arial" w:cs="Arial"/>
          <w:b/>
        </w:rPr>
        <w:t>Jesús</w:t>
      </w:r>
      <w:proofErr w:type="spellEnd"/>
      <w:r w:rsidRPr="00451BA0">
        <w:rPr>
          <w:rFonts w:ascii="Arial" w:hAnsi="Arial" w:cs="Arial"/>
          <w:b/>
        </w:rPr>
        <w:t xml:space="preserve"> Pérez </w:t>
      </w:r>
      <w:proofErr w:type="spellStart"/>
      <w:r w:rsidRPr="00451BA0">
        <w:rPr>
          <w:rFonts w:ascii="Arial" w:hAnsi="Arial" w:cs="Arial"/>
          <w:b/>
        </w:rPr>
        <w:t>Alcázar</w:t>
      </w:r>
      <w:r w:rsidRPr="00451BA0">
        <w:rPr>
          <w:rFonts w:ascii="Arial" w:hAnsi="Arial" w:cs="Arial"/>
          <w:b/>
          <w:vertAlign w:val="superscript"/>
        </w:rPr>
        <w:t>a</w:t>
      </w:r>
      <w:proofErr w:type="spellEnd"/>
      <w:r w:rsidRPr="00451BA0">
        <w:rPr>
          <w:rFonts w:ascii="Arial" w:hAnsi="Arial" w:cs="Arial"/>
          <w:b/>
        </w:rPr>
        <w:t xml:space="preserve"> – </w:t>
      </w:r>
      <w:r w:rsidRPr="00451BA0">
        <w:rPr>
          <w:rFonts w:ascii="Arial" w:hAnsi="Arial" w:cs="Arial"/>
          <w:bCs/>
        </w:rPr>
        <w:t xml:space="preserve">Professor </w:t>
      </w:r>
      <w:proofErr w:type="spellStart"/>
      <w:r w:rsidRPr="00451BA0">
        <w:rPr>
          <w:rFonts w:ascii="Arial" w:hAnsi="Arial" w:cs="Arial"/>
          <w:bCs/>
        </w:rPr>
        <w:t>at</w:t>
      </w:r>
      <w:proofErr w:type="spellEnd"/>
      <w:r w:rsidRPr="00451BA0">
        <w:rPr>
          <w:rFonts w:ascii="Arial" w:hAnsi="Arial" w:cs="Arial"/>
          <w:bCs/>
        </w:rPr>
        <w:t xml:space="preserve"> </w:t>
      </w:r>
      <w:proofErr w:type="spellStart"/>
      <w:r w:rsidRPr="00451BA0">
        <w:rPr>
          <w:rFonts w:ascii="Arial" w:hAnsi="Arial" w:cs="Arial"/>
          <w:bCs/>
        </w:rPr>
        <w:t>University</w:t>
      </w:r>
      <w:proofErr w:type="spellEnd"/>
      <w:r w:rsidRPr="00451BA0">
        <w:rPr>
          <w:rFonts w:ascii="Arial" w:hAnsi="Arial" w:cs="Arial"/>
          <w:bCs/>
        </w:rPr>
        <w:t xml:space="preserve"> </w:t>
      </w:r>
      <w:proofErr w:type="spellStart"/>
      <w:r w:rsidRPr="00451BA0">
        <w:rPr>
          <w:rFonts w:ascii="Arial" w:hAnsi="Arial" w:cs="Arial"/>
          <w:bCs/>
        </w:rPr>
        <w:t>of</w:t>
      </w:r>
      <w:proofErr w:type="spellEnd"/>
      <w:r w:rsidRPr="00451BA0">
        <w:rPr>
          <w:rFonts w:ascii="Arial" w:hAnsi="Arial" w:cs="Arial"/>
          <w:bCs/>
        </w:rPr>
        <w:t xml:space="preserve"> São Paulo – USP jperez@usp.br – (11) 96310-8081.  </w:t>
      </w:r>
      <w:r w:rsidRPr="00D90087">
        <w:rPr>
          <w:rFonts w:ascii="Arial" w:hAnsi="Arial" w:cs="Arial"/>
          <w:bCs/>
          <w:lang w:val="en-US"/>
        </w:rPr>
        <w:t>https://orcid.org/0000-0003-3389-0401</w:t>
      </w:r>
    </w:p>
    <w:p w14:paraId="4765907B" w14:textId="530E97B3" w:rsidR="00D90087" w:rsidRPr="00D90087" w:rsidRDefault="00D90087" w:rsidP="009C41AC">
      <w:pPr>
        <w:pStyle w:val="Ttulo1"/>
        <w:spacing w:after="120" w:line="240" w:lineRule="auto"/>
        <w:ind w:left="-6" w:hanging="11"/>
        <w:jc w:val="left"/>
        <w:rPr>
          <w:rFonts w:ascii="Arial" w:hAnsi="Arial" w:cs="Arial"/>
          <w:bCs/>
          <w:lang w:val="en-US"/>
        </w:rPr>
      </w:pPr>
      <w:proofErr w:type="spellStart"/>
      <w:r w:rsidRPr="00D90087">
        <w:rPr>
          <w:rFonts w:ascii="Arial" w:hAnsi="Arial" w:cs="Arial"/>
          <w:bCs/>
          <w:vertAlign w:val="superscript"/>
          <w:lang w:val="en-US"/>
        </w:rPr>
        <w:t>a</w:t>
      </w:r>
      <w:r w:rsidRPr="00D90087">
        <w:rPr>
          <w:rFonts w:ascii="Arial" w:hAnsi="Arial" w:cs="Arial"/>
          <w:bCs/>
          <w:lang w:val="en-US"/>
        </w:rPr>
        <w:t>Department</w:t>
      </w:r>
      <w:proofErr w:type="spellEnd"/>
      <w:r w:rsidRPr="00D90087">
        <w:rPr>
          <w:rFonts w:ascii="Arial" w:hAnsi="Arial" w:cs="Arial"/>
          <w:bCs/>
          <w:lang w:val="en-US"/>
        </w:rPr>
        <w:t xml:space="preserve"> of Complex Systems Modeling, University of Sao Paulo. Av. </w:t>
      </w:r>
      <w:proofErr w:type="spellStart"/>
      <w:r w:rsidRPr="00D90087">
        <w:rPr>
          <w:rFonts w:ascii="Arial" w:hAnsi="Arial" w:cs="Arial"/>
          <w:bCs/>
          <w:lang w:val="en-US"/>
        </w:rPr>
        <w:t>Arlindo</w:t>
      </w:r>
      <w:proofErr w:type="spellEnd"/>
      <w:r w:rsidRPr="00D90087">
        <w:rPr>
          <w:rFonts w:ascii="Arial" w:hAnsi="Arial" w:cs="Arial"/>
          <w:bCs/>
          <w:lang w:val="en-US"/>
        </w:rPr>
        <w:t xml:space="preserve"> </w:t>
      </w:r>
      <w:proofErr w:type="spellStart"/>
      <w:r w:rsidRPr="00D90087">
        <w:rPr>
          <w:rFonts w:ascii="Arial" w:hAnsi="Arial" w:cs="Arial"/>
          <w:bCs/>
          <w:lang w:val="en-US"/>
        </w:rPr>
        <w:t>Bettio</w:t>
      </w:r>
      <w:proofErr w:type="spellEnd"/>
      <w:r w:rsidRPr="00D90087">
        <w:rPr>
          <w:rFonts w:ascii="Arial" w:hAnsi="Arial" w:cs="Arial"/>
          <w:bCs/>
          <w:lang w:val="en-US"/>
        </w:rPr>
        <w:t xml:space="preserve">, 1000. SP – </w:t>
      </w:r>
      <w:proofErr w:type="spellStart"/>
      <w:proofErr w:type="gramStart"/>
      <w:r w:rsidRPr="00D90087">
        <w:rPr>
          <w:rFonts w:ascii="Arial" w:hAnsi="Arial" w:cs="Arial"/>
          <w:bCs/>
          <w:lang w:val="en-US"/>
        </w:rPr>
        <w:t>Brasil</w:t>
      </w:r>
      <w:proofErr w:type="spellEnd"/>
      <w:r w:rsidRPr="00D90087">
        <w:rPr>
          <w:rFonts w:ascii="Arial" w:hAnsi="Arial" w:cs="Arial"/>
          <w:bCs/>
          <w:lang w:val="en-US"/>
        </w:rPr>
        <w:t>;</w:t>
      </w:r>
      <w:proofErr w:type="gramEnd"/>
      <w:r w:rsidRPr="00D90087">
        <w:rPr>
          <w:rFonts w:ascii="Arial" w:hAnsi="Arial" w:cs="Arial"/>
          <w:bCs/>
          <w:lang w:val="en-US"/>
        </w:rPr>
        <w:t xml:space="preserve"> </w:t>
      </w:r>
    </w:p>
    <w:p w14:paraId="160249EC" w14:textId="2BE40D00" w:rsidR="00D90087" w:rsidRPr="00D90087" w:rsidRDefault="00D90087" w:rsidP="009C41AC">
      <w:pPr>
        <w:pStyle w:val="Ttulo1"/>
        <w:spacing w:after="100" w:afterAutospacing="1" w:line="240" w:lineRule="auto"/>
        <w:ind w:left="-6" w:hanging="11"/>
        <w:jc w:val="left"/>
        <w:rPr>
          <w:rFonts w:ascii="Arial" w:hAnsi="Arial" w:cs="Arial"/>
          <w:bCs/>
          <w:lang w:val="en-US"/>
        </w:rPr>
      </w:pPr>
      <w:r w:rsidRPr="00D90087">
        <w:rPr>
          <w:rFonts w:ascii="Arial" w:hAnsi="Arial" w:cs="Arial"/>
          <w:b/>
          <w:lang w:val="en-US"/>
        </w:rPr>
        <w:t xml:space="preserve">Mercy Escalante </w:t>
      </w:r>
      <w:proofErr w:type="spellStart"/>
      <w:r w:rsidRPr="00D90087">
        <w:rPr>
          <w:rFonts w:ascii="Arial" w:hAnsi="Arial" w:cs="Arial"/>
          <w:b/>
          <w:lang w:val="en-US"/>
        </w:rPr>
        <w:t>Ludena</w:t>
      </w:r>
      <w:proofErr w:type="spellEnd"/>
      <w:r w:rsidRPr="00D90087">
        <w:rPr>
          <w:rFonts w:ascii="Arial" w:hAnsi="Arial" w:cs="Arial"/>
          <w:b/>
          <w:lang w:val="en-US"/>
        </w:rPr>
        <w:t xml:space="preserve"> - </w:t>
      </w:r>
      <w:r w:rsidRPr="00D90087">
        <w:rPr>
          <w:rFonts w:ascii="Arial" w:hAnsi="Arial" w:cs="Arial"/>
          <w:bCs/>
          <w:lang w:val="en-US"/>
        </w:rPr>
        <w:t>IT and Management Consulting. mercylud@gmail.com</w:t>
      </w:r>
      <w:r>
        <w:rPr>
          <w:rFonts w:ascii="Arial" w:hAnsi="Arial" w:cs="Arial"/>
          <w:bCs/>
          <w:lang w:val="en-US"/>
        </w:rPr>
        <w:t xml:space="preserve"> -</w:t>
      </w:r>
      <w:r>
        <w:rPr>
          <w:rFonts w:ascii="Arial" w:hAnsi="Arial" w:cs="Arial"/>
          <w:b/>
          <w:lang w:val="en-US"/>
        </w:rPr>
        <w:t xml:space="preserve"> </w:t>
      </w:r>
      <w:r w:rsidRPr="00D90087">
        <w:rPr>
          <w:rFonts w:ascii="Arial" w:hAnsi="Arial" w:cs="Arial"/>
          <w:bCs/>
          <w:lang w:val="en-US"/>
        </w:rPr>
        <w:t xml:space="preserve">Alameda </w:t>
      </w:r>
      <w:proofErr w:type="spellStart"/>
      <w:r w:rsidRPr="00D90087">
        <w:rPr>
          <w:rFonts w:ascii="Arial" w:hAnsi="Arial" w:cs="Arial"/>
          <w:bCs/>
          <w:lang w:val="en-US"/>
        </w:rPr>
        <w:t>Fernão</w:t>
      </w:r>
      <w:proofErr w:type="spellEnd"/>
      <w:r w:rsidRPr="00D90087">
        <w:rPr>
          <w:rFonts w:ascii="Arial" w:hAnsi="Arial" w:cs="Arial"/>
          <w:bCs/>
          <w:lang w:val="en-US"/>
        </w:rPr>
        <w:t xml:space="preserve"> </w:t>
      </w:r>
      <w:proofErr w:type="spellStart"/>
      <w:r w:rsidRPr="00D90087">
        <w:rPr>
          <w:rFonts w:ascii="Arial" w:hAnsi="Arial" w:cs="Arial"/>
          <w:bCs/>
          <w:lang w:val="en-US"/>
        </w:rPr>
        <w:t>Cardim</w:t>
      </w:r>
      <w:proofErr w:type="spellEnd"/>
      <w:r w:rsidRPr="00D90087">
        <w:rPr>
          <w:rFonts w:ascii="Arial" w:hAnsi="Arial" w:cs="Arial"/>
          <w:bCs/>
          <w:lang w:val="en-US"/>
        </w:rPr>
        <w:t xml:space="preserve">, 376/33, SP – </w:t>
      </w:r>
      <w:proofErr w:type="spellStart"/>
      <w:r w:rsidRPr="00D90087">
        <w:rPr>
          <w:rFonts w:ascii="Arial" w:hAnsi="Arial" w:cs="Arial"/>
          <w:bCs/>
          <w:lang w:val="en-US"/>
        </w:rPr>
        <w:t>Brasil</w:t>
      </w:r>
      <w:proofErr w:type="spellEnd"/>
      <w:r w:rsidRPr="00D90087">
        <w:rPr>
          <w:rFonts w:ascii="Arial" w:hAnsi="Arial" w:cs="Arial"/>
          <w:bCs/>
          <w:lang w:val="en-US"/>
        </w:rPr>
        <w:t>. https://orcid.org/0000-0002-1492-9377</w:t>
      </w:r>
    </w:p>
    <w:p w14:paraId="70DA96CF" w14:textId="77777777" w:rsidR="00D90087" w:rsidRPr="00D90087" w:rsidRDefault="00D90087" w:rsidP="009C41AC">
      <w:pPr>
        <w:pStyle w:val="Ttulo1"/>
        <w:spacing w:after="100" w:afterAutospacing="1" w:line="480" w:lineRule="auto"/>
        <w:ind w:left="-5"/>
        <w:jc w:val="both"/>
        <w:rPr>
          <w:rFonts w:ascii="Arial" w:hAnsi="Arial" w:cs="Arial"/>
          <w:bCs/>
          <w:lang w:val="en-US"/>
        </w:rPr>
      </w:pPr>
      <w:proofErr w:type="spellStart"/>
      <w:r w:rsidRPr="00D90087">
        <w:rPr>
          <w:rFonts w:ascii="Arial" w:hAnsi="Arial" w:cs="Arial"/>
          <w:b/>
          <w:lang w:val="en-US"/>
        </w:rPr>
        <w:t>Vinícius</w:t>
      </w:r>
      <w:proofErr w:type="spellEnd"/>
      <w:r w:rsidRPr="00D90087">
        <w:rPr>
          <w:rFonts w:ascii="Arial" w:hAnsi="Arial" w:cs="Arial"/>
          <w:b/>
          <w:lang w:val="en-US"/>
        </w:rPr>
        <w:t xml:space="preserve"> Gomes Soares </w:t>
      </w:r>
      <w:r w:rsidRPr="00D90087">
        <w:rPr>
          <w:rFonts w:ascii="Arial" w:hAnsi="Arial" w:cs="Arial"/>
          <w:bCs/>
          <w:lang w:val="en-US"/>
        </w:rPr>
        <w:t xml:space="preserve">is a complex system modeling MSc student at University of Sao Paulo – USP. He has a bachelor’s degree in electrical engineering from Sao Paulo State University – </w:t>
      </w:r>
      <w:proofErr w:type="spellStart"/>
      <w:r w:rsidRPr="00D90087">
        <w:rPr>
          <w:rFonts w:ascii="Arial" w:hAnsi="Arial" w:cs="Arial"/>
          <w:bCs/>
          <w:lang w:val="en-US"/>
        </w:rPr>
        <w:t>Unesp</w:t>
      </w:r>
      <w:proofErr w:type="spellEnd"/>
      <w:r w:rsidRPr="00D90087">
        <w:rPr>
          <w:rFonts w:ascii="Arial" w:hAnsi="Arial" w:cs="Arial"/>
          <w:bCs/>
          <w:lang w:val="en-US"/>
        </w:rPr>
        <w:t xml:space="preserve"> (2014). He is experienced in projects and applications of data science in the financial and insurance markets.</w:t>
      </w:r>
    </w:p>
    <w:p w14:paraId="0CD86642" w14:textId="77777777" w:rsidR="00D90087" w:rsidRPr="00D90087" w:rsidRDefault="00D90087" w:rsidP="009C41AC">
      <w:pPr>
        <w:pStyle w:val="Ttulo1"/>
        <w:spacing w:after="347" w:line="480" w:lineRule="auto"/>
        <w:ind w:left="-5"/>
        <w:jc w:val="both"/>
        <w:rPr>
          <w:rFonts w:ascii="Arial" w:hAnsi="Arial" w:cs="Arial"/>
          <w:b/>
          <w:lang w:val="en-US"/>
        </w:rPr>
      </w:pPr>
      <w:r w:rsidRPr="00D90087">
        <w:rPr>
          <w:rFonts w:ascii="Arial" w:hAnsi="Arial" w:cs="Arial"/>
          <w:b/>
          <w:lang w:val="en-US"/>
        </w:rPr>
        <w:t xml:space="preserve">José de Jesús Pérez </w:t>
      </w:r>
      <w:proofErr w:type="spellStart"/>
      <w:r w:rsidRPr="00D90087">
        <w:rPr>
          <w:rFonts w:ascii="Arial" w:hAnsi="Arial" w:cs="Arial"/>
          <w:b/>
          <w:lang w:val="en-US"/>
        </w:rPr>
        <w:t>Alcázar</w:t>
      </w:r>
      <w:proofErr w:type="spellEnd"/>
      <w:r w:rsidRPr="00D90087">
        <w:rPr>
          <w:rFonts w:ascii="Arial" w:hAnsi="Arial" w:cs="Arial"/>
          <w:b/>
          <w:lang w:val="en-US"/>
        </w:rPr>
        <w:t xml:space="preserve"> </w:t>
      </w:r>
      <w:r w:rsidRPr="00D90087">
        <w:rPr>
          <w:rFonts w:ascii="Arial" w:hAnsi="Arial" w:cs="Arial"/>
          <w:bCs/>
          <w:lang w:val="en-US"/>
        </w:rPr>
        <w:t>has a bachelor’s degree in Systems Engineering and Computation - Universidad de Los Andes (1983), MSc in Computer Science from the Federal University of Minas Gerais (1988) and Ph.D. in Informatics from the Pontifical Catholic University of Rio de Janeiro (1995). He is currently professor at the University of São Paulo. He has experience in Computer Science, focusing on Database and Artificial Intelligence.</w:t>
      </w:r>
    </w:p>
    <w:p w14:paraId="799FDADD" w14:textId="77777777" w:rsidR="00D90087" w:rsidRDefault="00D90087" w:rsidP="009C41AC">
      <w:pPr>
        <w:pStyle w:val="Ttulo1"/>
        <w:spacing w:after="347" w:line="480" w:lineRule="auto"/>
        <w:ind w:left="-5"/>
        <w:jc w:val="both"/>
        <w:rPr>
          <w:rFonts w:ascii="Arial" w:hAnsi="Arial" w:cs="Arial"/>
          <w:bCs/>
          <w:lang w:val="en-US"/>
        </w:rPr>
        <w:sectPr w:rsidR="00D90087" w:rsidSect="009C41AC">
          <w:footerReference w:type="even" r:id="rId8"/>
          <w:footerReference w:type="default" r:id="rId9"/>
          <w:headerReference w:type="first" r:id="rId10"/>
          <w:footerReference w:type="first" r:id="rId11"/>
          <w:footnotePr>
            <w:numRestart w:val="eachPage"/>
          </w:footnotePr>
          <w:pgSz w:w="11906" w:h="16838" w:code="9"/>
          <w:pgMar w:top="1554" w:right="970" w:bottom="2285" w:left="1888" w:header="720" w:footer="720" w:gutter="0"/>
          <w:cols w:space="720"/>
        </w:sectPr>
      </w:pPr>
      <w:r w:rsidRPr="00D90087">
        <w:rPr>
          <w:rFonts w:ascii="Arial" w:hAnsi="Arial" w:cs="Arial"/>
          <w:b/>
          <w:lang w:val="en-US"/>
        </w:rPr>
        <w:t xml:space="preserve">Mercy Escalante </w:t>
      </w:r>
      <w:proofErr w:type="spellStart"/>
      <w:r w:rsidRPr="00D90087">
        <w:rPr>
          <w:rFonts w:ascii="Arial" w:hAnsi="Arial" w:cs="Arial"/>
          <w:b/>
          <w:lang w:val="en-US"/>
        </w:rPr>
        <w:t>Ludena</w:t>
      </w:r>
      <w:proofErr w:type="spellEnd"/>
      <w:r w:rsidRPr="00D90087">
        <w:rPr>
          <w:rFonts w:ascii="Arial" w:hAnsi="Arial" w:cs="Arial"/>
          <w:b/>
          <w:lang w:val="en-US"/>
        </w:rPr>
        <w:t xml:space="preserve"> </w:t>
      </w:r>
      <w:r w:rsidRPr="00D90087">
        <w:rPr>
          <w:rFonts w:ascii="Arial" w:hAnsi="Arial" w:cs="Arial"/>
          <w:bCs/>
          <w:lang w:val="en-US"/>
        </w:rPr>
        <w:t xml:space="preserve">has a bachelor’s degree in administration from </w:t>
      </w:r>
      <w:proofErr w:type="spellStart"/>
      <w:r w:rsidRPr="00D90087">
        <w:rPr>
          <w:rFonts w:ascii="Arial" w:hAnsi="Arial" w:cs="Arial"/>
          <w:bCs/>
          <w:lang w:val="en-US"/>
        </w:rPr>
        <w:t>Univesidad</w:t>
      </w:r>
      <w:proofErr w:type="spellEnd"/>
      <w:r w:rsidRPr="00D90087">
        <w:rPr>
          <w:rFonts w:ascii="Arial" w:hAnsi="Arial" w:cs="Arial"/>
          <w:bCs/>
          <w:lang w:val="en-US"/>
        </w:rPr>
        <w:t xml:space="preserve"> Nacional de Trujillo, MSc in administration from </w:t>
      </w:r>
      <w:proofErr w:type="spellStart"/>
      <w:r w:rsidRPr="00D90087">
        <w:rPr>
          <w:rFonts w:ascii="Arial" w:hAnsi="Arial" w:cs="Arial"/>
          <w:bCs/>
          <w:lang w:val="en-US"/>
        </w:rPr>
        <w:t>Getulio</w:t>
      </w:r>
      <w:proofErr w:type="spellEnd"/>
      <w:r w:rsidRPr="00D90087">
        <w:rPr>
          <w:rFonts w:ascii="Arial" w:hAnsi="Arial" w:cs="Arial"/>
          <w:bCs/>
          <w:lang w:val="en-US"/>
        </w:rPr>
        <w:t xml:space="preserve"> Vargas Foundation - FGV and Ph.D. in administration from University of Sao Paulo – USP. She is an associate professor and innovation management consultant. Her areas of expertise are strategic management, innovation management, human </w:t>
      </w:r>
      <w:proofErr w:type="gramStart"/>
      <w:r w:rsidRPr="00D90087">
        <w:rPr>
          <w:rFonts w:ascii="Arial" w:hAnsi="Arial" w:cs="Arial"/>
          <w:bCs/>
          <w:lang w:val="en-US"/>
        </w:rPr>
        <w:t>talent</w:t>
      </w:r>
      <w:proofErr w:type="gramEnd"/>
      <w:r w:rsidRPr="00D90087">
        <w:rPr>
          <w:rFonts w:ascii="Arial" w:hAnsi="Arial" w:cs="Arial"/>
          <w:bCs/>
          <w:lang w:val="en-US"/>
        </w:rPr>
        <w:t xml:space="preserve"> and process management.</w:t>
      </w:r>
    </w:p>
    <w:p w14:paraId="5870A014" w14:textId="5878BB40" w:rsidR="00D90087" w:rsidRPr="00D90087" w:rsidRDefault="00D90087" w:rsidP="00D90087">
      <w:pPr>
        <w:pStyle w:val="Ttulo1"/>
        <w:spacing w:after="347"/>
        <w:ind w:left="-5"/>
        <w:jc w:val="left"/>
        <w:rPr>
          <w:rFonts w:ascii="Arial" w:hAnsi="Arial" w:cs="Arial"/>
          <w:b/>
          <w:lang w:val="en-US"/>
        </w:rPr>
      </w:pPr>
      <w:r w:rsidRPr="00D90087">
        <w:rPr>
          <w:rFonts w:ascii="Arial" w:hAnsi="Arial" w:cs="Arial"/>
          <w:b/>
          <w:lang w:val="en-US"/>
        </w:rPr>
        <w:lastRenderedPageBreak/>
        <w:t>Analytical approaches in human resources – a systematic review</w:t>
      </w:r>
    </w:p>
    <w:p w14:paraId="73B9FE92" w14:textId="77777777" w:rsidR="00D90087" w:rsidRPr="00D90087" w:rsidRDefault="00D90087" w:rsidP="00D90087">
      <w:pPr>
        <w:pStyle w:val="Ttulo1"/>
        <w:spacing w:after="347"/>
        <w:ind w:left="-5"/>
        <w:jc w:val="left"/>
        <w:rPr>
          <w:rFonts w:ascii="Arial" w:hAnsi="Arial" w:cs="Arial"/>
          <w:bCs/>
          <w:lang w:val="en-US"/>
        </w:rPr>
      </w:pPr>
      <w:r w:rsidRPr="00D90087">
        <w:rPr>
          <w:rFonts w:ascii="Arial" w:hAnsi="Arial" w:cs="Arial"/>
          <w:bCs/>
          <w:lang w:val="en-US"/>
        </w:rPr>
        <w:t>Area: Strategic human resources management and technology</w:t>
      </w:r>
    </w:p>
    <w:p w14:paraId="4168290A" w14:textId="77777777" w:rsidR="00D90087" w:rsidRPr="00D90087" w:rsidRDefault="00D90087" w:rsidP="00D90087">
      <w:pPr>
        <w:pStyle w:val="Ttulo1"/>
        <w:spacing w:after="347"/>
        <w:ind w:left="-5"/>
        <w:jc w:val="left"/>
        <w:rPr>
          <w:rFonts w:ascii="Arial" w:hAnsi="Arial" w:cs="Arial"/>
          <w:b/>
          <w:lang w:val="en-US"/>
        </w:rPr>
      </w:pPr>
      <w:r w:rsidRPr="00D90087">
        <w:rPr>
          <w:rFonts w:ascii="Arial" w:hAnsi="Arial" w:cs="Arial"/>
          <w:b/>
          <w:lang w:val="en-US"/>
        </w:rPr>
        <w:t>Abstract</w:t>
      </w:r>
    </w:p>
    <w:p w14:paraId="53FB442A" w14:textId="77777777" w:rsidR="00D90087" w:rsidRPr="00D90087" w:rsidRDefault="00D90087" w:rsidP="00D90087">
      <w:pPr>
        <w:pStyle w:val="Ttulo1"/>
        <w:spacing w:after="347" w:line="480" w:lineRule="auto"/>
        <w:ind w:left="-5"/>
        <w:jc w:val="both"/>
        <w:rPr>
          <w:rFonts w:ascii="Arial" w:hAnsi="Arial" w:cs="Arial"/>
          <w:bCs/>
          <w:lang w:val="en-US"/>
        </w:rPr>
      </w:pPr>
      <w:r w:rsidRPr="00D90087">
        <w:rPr>
          <w:rFonts w:ascii="Arial" w:hAnsi="Arial" w:cs="Arial"/>
          <w:bCs/>
          <w:lang w:val="en-US"/>
        </w:rPr>
        <w:t xml:space="preserve">Surveys related to analytics </w:t>
      </w:r>
      <w:proofErr w:type="gramStart"/>
      <w:r w:rsidRPr="00D90087">
        <w:rPr>
          <w:rFonts w:ascii="Arial" w:hAnsi="Arial" w:cs="Arial"/>
          <w:bCs/>
          <w:lang w:val="en-US"/>
        </w:rPr>
        <w:t>in the area of</w:t>
      </w:r>
      <w:proofErr w:type="gramEnd"/>
      <w:r w:rsidRPr="00D90087">
        <w:rPr>
          <w:rFonts w:ascii="Arial" w:hAnsi="Arial" w:cs="Arial"/>
          <w:bCs/>
          <w:lang w:val="en-US"/>
        </w:rPr>
        <w:t xml:space="preserve"> human resources (HR) have increased in the last 10 years. They usually suggest frameworks, tools, and concepts. Although there is much useful information, there is still a lack of materials consolidating real case studies or quantitative experiments with HR data. This systematic review analyzes 42 papers with analytical experiments in terms of three different segments of HR: recruitment, talent management, and turnover. The goal is to offer an updated perspective of what is being applied in HR regarding the problems that can be solved with data analysis, the most used techniques, and what could be explored to promote more scientific research on data-oriented projects in HR.  Some of the results include talent management as the segment with the most related papers and the use of companies’ internal data as predominant in the studies.</w:t>
      </w:r>
    </w:p>
    <w:p w14:paraId="6972EFCC" w14:textId="77777777" w:rsidR="00D90087" w:rsidRPr="00D90087" w:rsidRDefault="00D90087" w:rsidP="00D90087">
      <w:pPr>
        <w:pStyle w:val="Ttulo1"/>
        <w:spacing w:after="347"/>
        <w:ind w:left="-5"/>
        <w:jc w:val="left"/>
        <w:rPr>
          <w:rFonts w:ascii="Arial" w:hAnsi="Arial" w:cs="Arial"/>
          <w:b/>
          <w:lang w:val="en-US"/>
        </w:rPr>
      </w:pPr>
      <w:r w:rsidRPr="00D90087">
        <w:rPr>
          <w:rFonts w:ascii="Arial" w:hAnsi="Arial" w:cs="Arial"/>
          <w:b/>
          <w:lang w:val="en-US"/>
        </w:rPr>
        <w:t>KEYWORDS</w:t>
      </w:r>
    </w:p>
    <w:p w14:paraId="4EC38A35" w14:textId="79665E91" w:rsidR="00D90087" w:rsidRPr="00D90087" w:rsidRDefault="00D90087" w:rsidP="00D90087">
      <w:pPr>
        <w:pStyle w:val="Ttulo1"/>
        <w:spacing w:after="347" w:line="480" w:lineRule="auto"/>
        <w:ind w:left="-5"/>
        <w:jc w:val="left"/>
        <w:rPr>
          <w:rFonts w:ascii="Arial" w:hAnsi="Arial" w:cs="Arial"/>
          <w:bCs/>
          <w:lang w:val="en-US"/>
        </w:rPr>
      </w:pPr>
      <w:r w:rsidRPr="00D90087">
        <w:rPr>
          <w:rFonts w:ascii="Arial" w:hAnsi="Arial" w:cs="Arial"/>
          <w:bCs/>
          <w:lang w:val="en-US"/>
        </w:rPr>
        <w:t>HR analytics, People analytics, Strategic human resources management, Talent management, Turnover</w:t>
      </w:r>
    </w:p>
    <w:p w14:paraId="3514E1C4" w14:textId="7F3B6369" w:rsidR="00D90087" w:rsidRDefault="00D90087">
      <w:pPr>
        <w:pStyle w:val="Ttulo1"/>
        <w:spacing w:after="347"/>
        <w:ind w:left="-5"/>
        <w:jc w:val="left"/>
        <w:rPr>
          <w:rFonts w:ascii="Arial" w:hAnsi="Arial" w:cs="Arial"/>
          <w:b/>
          <w:lang w:val="en-US"/>
        </w:rPr>
      </w:pPr>
    </w:p>
    <w:p w14:paraId="2461BF0A" w14:textId="77777777" w:rsidR="009C41AC" w:rsidRPr="009C41AC" w:rsidRDefault="009C41AC" w:rsidP="009C41AC">
      <w:pPr>
        <w:rPr>
          <w:lang w:val="en-US"/>
        </w:rPr>
      </w:pPr>
    </w:p>
    <w:p w14:paraId="79AE8BBD" w14:textId="3E9A0093" w:rsidR="0074472A" w:rsidRPr="000912C0" w:rsidRDefault="00982C16">
      <w:pPr>
        <w:pStyle w:val="Ttulo1"/>
        <w:spacing w:after="347"/>
        <w:ind w:left="-5"/>
        <w:jc w:val="left"/>
        <w:rPr>
          <w:rFonts w:ascii="Arial" w:hAnsi="Arial" w:cs="Arial"/>
          <w:lang w:val="en-US"/>
        </w:rPr>
      </w:pPr>
      <w:r w:rsidRPr="000912C0">
        <w:rPr>
          <w:rFonts w:ascii="Arial" w:hAnsi="Arial" w:cs="Arial"/>
          <w:b/>
          <w:lang w:val="en-US"/>
        </w:rPr>
        <w:lastRenderedPageBreak/>
        <w:t>1. Introduction</w:t>
      </w:r>
    </w:p>
    <w:p w14:paraId="3833BAC9" w14:textId="72DA0065" w:rsidR="0074472A" w:rsidRPr="000912C0" w:rsidRDefault="00982C16">
      <w:pPr>
        <w:ind w:left="-15"/>
        <w:rPr>
          <w:rFonts w:ascii="Arial" w:hAnsi="Arial" w:cs="Arial"/>
          <w:lang w:val="en-US"/>
        </w:rPr>
      </w:pPr>
      <w:r w:rsidRPr="000912C0">
        <w:rPr>
          <w:rFonts w:ascii="Arial" w:hAnsi="Arial" w:cs="Arial"/>
          <w:lang w:val="en-US"/>
        </w:rPr>
        <w:t xml:space="preserve">New concepts have been developed in Strategic Human Resource Management (SHRM) over the past three decades. There has been a shift towards a strategic conception that posits workers as “assets” rather than “costs.” These changes have shaped and reconceptualized the area of human resources as a key source of competitive advantage. As such, these assets are to be treated seriously by selecting, </w:t>
      </w:r>
      <w:proofErr w:type="gramStart"/>
      <w:r w:rsidR="000912C0" w:rsidRPr="000912C0">
        <w:rPr>
          <w:rFonts w:ascii="Arial" w:hAnsi="Arial" w:cs="Arial"/>
          <w:lang w:val="en-US"/>
        </w:rPr>
        <w:t>training</w:t>
      </w:r>
      <w:proofErr w:type="gramEnd"/>
      <w:r w:rsidRPr="000912C0">
        <w:rPr>
          <w:rFonts w:ascii="Arial" w:hAnsi="Arial" w:cs="Arial"/>
          <w:lang w:val="en-US"/>
        </w:rPr>
        <w:t xml:space="preserve"> and developing them carefully, and above all, eliciting commitment </w:t>
      </w:r>
      <w:r w:rsidR="009E2E7B">
        <w:rPr>
          <w:rFonts w:ascii="Arial" w:hAnsi="Arial" w:cs="Arial"/>
          <w:lang w:val="en-US"/>
        </w:rPr>
        <w:t>(</w:t>
      </w:r>
      <w:proofErr w:type="spellStart"/>
      <w:r w:rsidRPr="000912C0">
        <w:rPr>
          <w:rFonts w:ascii="Arial" w:hAnsi="Arial" w:cs="Arial"/>
          <w:lang w:val="en-US"/>
        </w:rPr>
        <w:t>Storey</w:t>
      </w:r>
      <w:proofErr w:type="spellEnd"/>
      <w:r w:rsidR="00493447">
        <w:rPr>
          <w:rFonts w:ascii="Arial" w:hAnsi="Arial" w:cs="Arial"/>
          <w:lang w:val="en-US"/>
        </w:rPr>
        <w:t>,</w:t>
      </w:r>
      <w:r w:rsidR="00493447" w:rsidRPr="00493447">
        <w:rPr>
          <w:rFonts w:ascii="Arial" w:hAnsi="Arial" w:cs="Arial"/>
          <w:lang w:val="en-US"/>
        </w:rPr>
        <w:t xml:space="preserve"> </w:t>
      </w:r>
      <w:r w:rsidR="00493447" w:rsidRPr="000912C0">
        <w:rPr>
          <w:rFonts w:ascii="Arial" w:hAnsi="Arial" w:cs="Arial"/>
          <w:lang w:val="en-US"/>
        </w:rPr>
        <w:t>Wright</w:t>
      </w:r>
      <w:r w:rsidR="00B606FB">
        <w:rPr>
          <w:rFonts w:ascii="Arial" w:hAnsi="Arial" w:cs="Arial"/>
          <w:lang w:val="en-US"/>
        </w:rPr>
        <w:t xml:space="preserve"> &amp;</w:t>
      </w:r>
      <w:r w:rsidR="00493447">
        <w:rPr>
          <w:rFonts w:ascii="Arial" w:hAnsi="Arial" w:cs="Arial"/>
          <w:lang w:val="en-US"/>
        </w:rPr>
        <w:t xml:space="preserve"> </w:t>
      </w:r>
      <w:r w:rsidR="00493447" w:rsidRPr="00493447">
        <w:rPr>
          <w:rFonts w:ascii="Arial" w:hAnsi="Arial" w:cs="Arial"/>
          <w:lang w:val="en-US"/>
        </w:rPr>
        <w:t>Ulrich</w:t>
      </w:r>
      <w:r w:rsidR="00B606FB">
        <w:rPr>
          <w:rFonts w:ascii="Arial" w:hAnsi="Arial" w:cs="Arial"/>
          <w:lang w:val="en-US"/>
        </w:rPr>
        <w:t>,</w:t>
      </w:r>
      <w:r w:rsidRPr="000912C0">
        <w:rPr>
          <w:rFonts w:ascii="Arial" w:hAnsi="Arial" w:cs="Arial"/>
          <w:lang w:val="en-US"/>
        </w:rPr>
        <w:t xml:space="preserve"> 2019</w:t>
      </w:r>
      <w:r w:rsidR="009E2E7B">
        <w:rPr>
          <w:rFonts w:ascii="Arial" w:hAnsi="Arial" w:cs="Arial"/>
          <w:lang w:val="en-US"/>
        </w:rPr>
        <w:t>)</w:t>
      </w:r>
      <w:r w:rsidRPr="000912C0">
        <w:rPr>
          <w:rFonts w:ascii="Arial" w:hAnsi="Arial" w:cs="Arial"/>
          <w:lang w:val="en-US"/>
        </w:rPr>
        <w:t xml:space="preserve">. Intellectual capital is considered an intangible asset of a company. Among other factors, it is represented by the competence of the employees </w:t>
      </w:r>
      <w:r w:rsidR="009E2E7B">
        <w:rPr>
          <w:rFonts w:ascii="Arial" w:hAnsi="Arial" w:cs="Arial"/>
          <w:lang w:val="en-US"/>
        </w:rPr>
        <w:t>(</w:t>
      </w:r>
      <w:r w:rsidRPr="000912C0">
        <w:rPr>
          <w:rFonts w:ascii="Arial" w:hAnsi="Arial" w:cs="Arial"/>
          <w:lang w:val="en-US"/>
        </w:rPr>
        <w:t>Marr</w:t>
      </w:r>
      <w:r w:rsidR="00B606FB">
        <w:rPr>
          <w:rFonts w:ascii="Arial" w:hAnsi="Arial" w:cs="Arial"/>
          <w:lang w:val="en-US"/>
        </w:rPr>
        <w:t xml:space="preserve">, </w:t>
      </w:r>
      <w:proofErr w:type="spellStart"/>
      <w:r w:rsidR="00B606FB" w:rsidRPr="00B606FB">
        <w:rPr>
          <w:rFonts w:ascii="Arial" w:hAnsi="Arial" w:cs="Arial"/>
          <w:lang w:val="en-US"/>
        </w:rPr>
        <w:t>Schiuma</w:t>
      </w:r>
      <w:proofErr w:type="spellEnd"/>
      <w:r w:rsidR="00B606FB">
        <w:rPr>
          <w:rFonts w:ascii="Arial" w:hAnsi="Arial" w:cs="Arial"/>
          <w:lang w:val="en-US"/>
        </w:rPr>
        <w:t xml:space="preserve"> &amp;</w:t>
      </w:r>
      <w:r w:rsidRPr="000912C0">
        <w:rPr>
          <w:rFonts w:ascii="Arial" w:hAnsi="Arial" w:cs="Arial"/>
          <w:lang w:val="en-US"/>
        </w:rPr>
        <w:t xml:space="preserve"> </w:t>
      </w:r>
      <w:r w:rsidR="00B606FB" w:rsidRPr="00B606FB">
        <w:rPr>
          <w:rFonts w:ascii="Arial" w:hAnsi="Arial" w:cs="Arial"/>
          <w:lang w:val="en-US"/>
        </w:rPr>
        <w:t>Neely</w:t>
      </w:r>
      <w:r w:rsidR="00CD0B0E">
        <w:rPr>
          <w:rFonts w:ascii="Arial" w:hAnsi="Arial" w:cs="Arial"/>
          <w:lang w:val="en-US"/>
        </w:rPr>
        <w:t xml:space="preserve">, </w:t>
      </w:r>
      <w:r w:rsidRPr="000912C0">
        <w:rPr>
          <w:rFonts w:ascii="Arial" w:hAnsi="Arial" w:cs="Arial"/>
          <w:lang w:val="en-US"/>
        </w:rPr>
        <w:t>2004</w:t>
      </w:r>
      <w:r w:rsidR="009E2E7B">
        <w:rPr>
          <w:rFonts w:ascii="Arial" w:hAnsi="Arial" w:cs="Arial"/>
          <w:lang w:val="en-US"/>
        </w:rPr>
        <w:t>)</w:t>
      </w:r>
      <w:r w:rsidRPr="000912C0">
        <w:rPr>
          <w:rFonts w:ascii="Arial" w:hAnsi="Arial" w:cs="Arial"/>
          <w:lang w:val="en-US"/>
        </w:rPr>
        <w:t xml:space="preserve">, SHRM also has a major role in managing this asset. Another responsibility of SHRM is leading the employer brand process, where every employee shapes the organization’s brand, not only the current ones, but also previous employees and future applicants. As social media has the power to multiply any negative or positive effect on the companies’ brand exponentially, this approach is highly strategic </w:t>
      </w:r>
      <w:r w:rsidR="009E2E7B">
        <w:rPr>
          <w:rFonts w:ascii="Arial" w:hAnsi="Arial" w:cs="Arial"/>
          <w:lang w:val="en-US"/>
        </w:rPr>
        <w:t>(</w:t>
      </w:r>
      <w:r w:rsidRPr="000912C0">
        <w:rPr>
          <w:rFonts w:ascii="Arial" w:hAnsi="Arial" w:cs="Arial"/>
          <w:lang w:val="en-US"/>
        </w:rPr>
        <w:t xml:space="preserve">Cascio </w:t>
      </w:r>
      <w:r w:rsidR="003C07C4">
        <w:rPr>
          <w:rFonts w:ascii="Arial" w:hAnsi="Arial" w:cs="Arial"/>
          <w:lang w:val="en-US"/>
        </w:rPr>
        <w:t xml:space="preserve">&amp; </w:t>
      </w:r>
      <w:r w:rsidRPr="000912C0">
        <w:rPr>
          <w:rFonts w:ascii="Arial" w:hAnsi="Arial" w:cs="Arial"/>
          <w:lang w:val="en-US"/>
        </w:rPr>
        <w:t>Graham</w:t>
      </w:r>
      <w:r w:rsidR="00CD0B0E">
        <w:rPr>
          <w:rFonts w:ascii="Arial" w:hAnsi="Arial" w:cs="Arial"/>
          <w:lang w:val="en-US"/>
        </w:rPr>
        <w:t xml:space="preserve">, </w:t>
      </w:r>
      <w:r w:rsidRPr="000912C0">
        <w:rPr>
          <w:rFonts w:ascii="Arial" w:hAnsi="Arial" w:cs="Arial"/>
          <w:lang w:val="en-US"/>
        </w:rPr>
        <w:t>2016).</w:t>
      </w:r>
    </w:p>
    <w:p w14:paraId="339184DE" w14:textId="6BE7E5B0" w:rsidR="0074472A" w:rsidRPr="000912C0" w:rsidRDefault="00982C16">
      <w:pPr>
        <w:ind w:left="-15"/>
        <w:rPr>
          <w:rFonts w:ascii="Arial" w:hAnsi="Arial" w:cs="Arial"/>
          <w:lang w:val="en-US"/>
        </w:rPr>
      </w:pPr>
      <w:r w:rsidRPr="000912C0">
        <w:rPr>
          <w:rFonts w:ascii="Arial" w:hAnsi="Arial" w:cs="Arial"/>
          <w:lang w:val="en-US"/>
        </w:rPr>
        <w:t xml:space="preserve">The growing competition to obtain the best talents and the changes regarding expectations and opportunities of the labor force are changing the essence of work, as well as necessitating more analytical approaches </w:t>
      </w:r>
      <w:proofErr w:type="gramStart"/>
      <w:r w:rsidRPr="000912C0">
        <w:rPr>
          <w:rFonts w:ascii="Arial" w:hAnsi="Arial" w:cs="Arial"/>
          <w:lang w:val="en-US"/>
        </w:rPr>
        <w:t>in the area of</w:t>
      </w:r>
      <w:proofErr w:type="gramEnd"/>
      <w:r w:rsidRPr="000912C0">
        <w:rPr>
          <w:rFonts w:ascii="Arial" w:hAnsi="Arial" w:cs="Arial"/>
          <w:lang w:val="en-US"/>
        </w:rPr>
        <w:t xml:space="preserve"> human resources (HR) </w:t>
      </w:r>
      <w:r w:rsidR="009E2E7B">
        <w:rPr>
          <w:rFonts w:ascii="Arial" w:hAnsi="Arial" w:cs="Arial"/>
          <w:lang w:val="en-US"/>
        </w:rPr>
        <w:t>(</w:t>
      </w:r>
      <w:proofErr w:type="spellStart"/>
      <w:r w:rsidRPr="000912C0">
        <w:rPr>
          <w:rFonts w:ascii="Arial" w:hAnsi="Arial" w:cs="Arial"/>
          <w:lang w:val="en-US"/>
        </w:rPr>
        <w:t>Guenole</w:t>
      </w:r>
      <w:proofErr w:type="spellEnd"/>
      <w:r w:rsidR="00F56162">
        <w:rPr>
          <w:rFonts w:ascii="Arial" w:hAnsi="Arial" w:cs="Arial"/>
          <w:lang w:val="en-US"/>
        </w:rPr>
        <w:t xml:space="preserve">, </w:t>
      </w:r>
      <w:proofErr w:type="spellStart"/>
      <w:r w:rsidR="00F56162" w:rsidRPr="00F56162">
        <w:rPr>
          <w:rFonts w:ascii="Arial" w:hAnsi="Arial" w:cs="Arial"/>
          <w:lang w:val="en-US"/>
        </w:rPr>
        <w:t>Ferrar</w:t>
      </w:r>
      <w:proofErr w:type="spellEnd"/>
      <w:r w:rsidRPr="000912C0">
        <w:rPr>
          <w:rFonts w:ascii="Arial" w:hAnsi="Arial" w:cs="Arial"/>
          <w:lang w:val="en-US"/>
        </w:rPr>
        <w:t xml:space="preserve"> </w:t>
      </w:r>
      <w:r w:rsidR="00F56162">
        <w:rPr>
          <w:rFonts w:ascii="Arial" w:hAnsi="Arial" w:cs="Arial"/>
          <w:lang w:val="en-US"/>
        </w:rPr>
        <w:t xml:space="preserve">&amp; </w:t>
      </w:r>
      <w:proofErr w:type="spellStart"/>
      <w:r w:rsidR="00F56162" w:rsidRPr="000912C0">
        <w:rPr>
          <w:rFonts w:ascii="Arial" w:hAnsi="Arial" w:cs="Arial"/>
          <w:lang w:val="en-US"/>
        </w:rPr>
        <w:t>Feinzig</w:t>
      </w:r>
      <w:proofErr w:type="spellEnd"/>
      <w:r w:rsidR="00CD0B0E">
        <w:rPr>
          <w:rFonts w:ascii="Arial" w:hAnsi="Arial" w:cs="Arial"/>
          <w:lang w:val="en-US"/>
        </w:rPr>
        <w:t xml:space="preserve">, </w:t>
      </w:r>
      <w:r w:rsidRPr="000912C0">
        <w:rPr>
          <w:rFonts w:ascii="Arial" w:hAnsi="Arial" w:cs="Arial"/>
          <w:lang w:val="en-US"/>
        </w:rPr>
        <w:t xml:space="preserve">2017). In the last 20 years, the increase of storage and processing capacity has led to the term “datafication,” which refers to the possibility of converting almost any information from the real world into computer data </w:t>
      </w:r>
      <w:r w:rsidR="009E2E7B">
        <w:rPr>
          <w:rFonts w:ascii="Arial" w:hAnsi="Arial" w:cs="Arial"/>
          <w:lang w:val="en-US"/>
        </w:rPr>
        <w:t>(</w:t>
      </w:r>
      <w:proofErr w:type="spellStart"/>
      <w:r w:rsidRPr="000912C0">
        <w:rPr>
          <w:rFonts w:ascii="Arial" w:hAnsi="Arial" w:cs="Arial"/>
          <w:lang w:val="en-US"/>
        </w:rPr>
        <w:t>Cukier</w:t>
      </w:r>
      <w:proofErr w:type="spellEnd"/>
      <w:r w:rsidRPr="000912C0">
        <w:rPr>
          <w:rFonts w:ascii="Arial" w:hAnsi="Arial" w:cs="Arial"/>
          <w:lang w:val="en-US"/>
        </w:rPr>
        <w:t xml:space="preserve"> </w:t>
      </w:r>
      <w:r w:rsidR="00F56162">
        <w:rPr>
          <w:rFonts w:ascii="Arial" w:hAnsi="Arial" w:cs="Arial"/>
          <w:lang w:val="en-US"/>
        </w:rPr>
        <w:t>&amp;</w:t>
      </w:r>
      <w:r w:rsidRPr="000912C0">
        <w:rPr>
          <w:rFonts w:ascii="Arial" w:hAnsi="Arial" w:cs="Arial"/>
          <w:lang w:val="en-US"/>
        </w:rPr>
        <w:t xml:space="preserve"> Mayer-</w:t>
      </w:r>
      <w:proofErr w:type="spellStart"/>
      <w:r w:rsidRPr="000912C0">
        <w:rPr>
          <w:rFonts w:ascii="Arial" w:hAnsi="Arial" w:cs="Arial"/>
          <w:lang w:val="en-US"/>
        </w:rPr>
        <w:t>Schoenberger</w:t>
      </w:r>
      <w:proofErr w:type="spellEnd"/>
      <w:r w:rsidR="00CD0B0E">
        <w:rPr>
          <w:rFonts w:ascii="Arial" w:hAnsi="Arial" w:cs="Arial"/>
          <w:lang w:val="en-US"/>
        </w:rPr>
        <w:t>,</w:t>
      </w:r>
      <w:r w:rsidRPr="000912C0">
        <w:rPr>
          <w:rFonts w:ascii="Arial" w:hAnsi="Arial" w:cs="Arial"/>
          <w:lang w:val="en-US"/>
        </w:rPr>
        <w:t xml:space="preserve"> 2014).</w:t>
      </w:r>
    </w:p>
    <w:p w14:paraId="70A2F5F0" w14:textId="063A156E" w:rsidR="0074472A" w:rsidRPr="000912C0" w:rsidRDefault="00982C16">
      <w:pPr>
        <w:ind w:left="-15"/>
        <w:rPr>
          <w:rFonts w:ascii="Arial" w:hAnsi="Arial" w:cs="Arial"/>
          <w:lang w:val="en-US"/>
        </w:rPr>
      </w:pPr>
      <w:r w:rsidRPr="000912C0">
        <w:rPr>
          <w:rFonts w:ascii="Arial" w:hAnsi="Arial" w:cs="Arial"/>
          <w:lang w:val="en-US"/>
        </w:rPr>
        <w:lastRenderedPageBreak/>
        <w:t>People Analytics (PA) is helping the HR area to be more strategic as decision</w:t>
      </w:r>
      <w:r w:rsidR="00744249">
        <w:rPr>
          <w:rFonts w:ascii="Arial" w:hAnsi="Arial" w:cs="Arial"/>
          <w:lang w:val="en-US"/>
        </w:rPr>
        <w:t xml:space="preserve"> </w:t>
      </w:r>
      <w:r w:rsidRPr="000912C0">
        <w:rPr>
          <w:rFonts w:ascii="Arial" w:hAnsi="Arial" w:cs="Arial"/>
          <w:lang w:val="en-US"/>
        </w:rPr>
        <w:t>making is being improved by relying more on evidence and less on intuition. This allows HR to focus on programs that place more value on human management (more people-centered management).</w:t>
      </w:r>
    </w:p>
    <w:p w14:paraId="36C1E85B" w14:textId="67C775B7" w:rsidR="0074472A" w:rsidRPr="000912C0" w:rsidRDefault="00982C16">
      <w:pPr>
        <w:ind w:left="-15"/>
        <w:rPr>
          <w:rFonts w:ascii="Arial" w:hAnsi="Arial" w:cs="Arial"/>
          <w:lang w:val="en-US"/>
        </w:rPr>
      </w:pPr>
      <w:r w:rsidRPr="000912C0">
        <w:rPr>
          <w:rFonts w:ascii="Arial" w:hAnsi="Arial" w:cs="Arial"/>
          <w:lang w:val="en-US"/>
        </w:rPr>
        <w:t xml:space="preserve">Applying analytics in HR implies internal and external data integration related to human capital, as well as using technology solutions to collect, analyze, and report information to support workforce decisions connected to company results </w:t>
      </w:r>
      <w:r w:rsidR="002113AA">
        <w:rPr>
          <w:rFonts w:ascii="Arial" w:hAnsi="Arial" w:cs="Arial"/>
          <w:lang w:val="en-US"/>
        </w:rPr>
        <w:t>(</w:t>
      </w:r>
      <w:proofErr w:type="spellStart"/>
      <w:r w:rsidR="002113AA">
        <w:rPr>
          <w:rFonts w:ascii="Arial" w:hAnsi="Arial" w:cs="Arial"/>
          <w:lang w:val="en-US"/>
        </w:rPr>
        <w:t>Marler</w:t>
      </w:r>
      <w:proofErr w:type="spellEnd"/>
      <w:r w:rsidR="002113AA">
        <w:rPr>
          <w:rFonts w:ascii="Arial" w:hAnsi="Arial" w:cs="Arial"/>
          <w:lang w:val="en-US"/>
        </w:rPr>
        <w:t xml:space="preserve"> &amp; Boudreau, 2017)</w:t>
      </w:r>
      <w:r w:rsidRPr="000912C0">
        <w:rPr>
          <w:rFonts w:ascii="Arial" w:hAnsi="Arial" w:cs="Arial"/>
          <w:lang w:val="en-US"/>
        </w:rPr>
        <w:t xml:space="preserve">. Investing in this practice is a fair way of adding value for a company’s stakeholders. For the effectiveness of the results, simple guidelines focused on decisions should be followed. A good example is the use of database information about turnover, appraisals, and compensations, preferably with a predictive bias instead of a descriptive one </w:t>
      </w:r>
      <w:r w:rsidR="002113AA">
        <w:rPr>
          <w:rFonts w:ascii="Arial" w:hAnsi="Arial" w:cs="Arial"/>
          <w:lang w:val="en-US"/>
        </w:rPr>
        <w:t>(Ingham &amp; Ulrich, 2016)</w:t>
      </w:r>
      <w:r w:rsidRPr="000912C0">
        <w:rPr>
          <w:rFonts w:ascii="Arial" w:hAnsi="Arial" w:cs="Arial"/>
          <w:lang w:val="en-US"/>
        </w:rPr>
        <w:t>.</w:t>
      </w:r>
    </w:p>
    <w:p w14:paraId="47FBC1C0" w14:textId="77777777" w:rsidR="0074472A" w:rsidRPr="000912C0" w:rsidRDefault="00982C16">
      <w:pPr>
        <w:spacing w:after="348"/>
        <w:ind w:left="-15"/>
        <w:rPr>
          <w:rFonts w:ascii="Arial" w:hAnsi="Arial" w:cs="Arial"/>
          <w:lang w:val="en-US"/>
        </w:rPr>
      </w:pPr>
      <w:r w:rsidRPr="000912C0">
        <w:rPr>
          <w:rFonts w:ascii="Arial" w:hAnsi="Arial" w:cs="Arial"/>
          <w:lang w:val="en-US"/>
        </w:rPr>
        <w:t xml:space="preserve">The aim of this work is to present a systematic review of more recent studies that apply analytics in HR, the most used techniques, the number of publications over the years, and the consolidation of the trending topics and frameworks of the HR area </w:t>
      </w:r>
      <w:proofErr w:type="gramStart"/>
      <w:r w:rsidRPr="000912C0">
        <w:rPr>
          <w:rFonts w:ascii="Arial" w:hAnsi="Arial" w:cs="Arial"/>
          <w:lang w:val="en-US"/>
        </w:rPr>
        <w:t>in regard to</w:t>
      </w:r>
      <w:proofErr w:type="gramEnd"/>
      <w:r w:rsidRPr="000912C0">
        <w:rPr>
          <w:rFonts w:ascii="Arial" w:hAnsi="Arial" w:cs="Arial"/>
          <w:lang w:val="en-US"/>
        </w:rPr>
        <w:t xml:space="preserve"> quantitative analyses. The following section is related to other reviews of analytics in HR. Section 3 presents the methodology used to select studies. Section 4 shows a division of the processes of HR and how the selected studies develop quantitative questions for each process. Section 5 presents a quantitative analysis of the studies regarding the places of publication, information sources used in the studies, goals, and applied techniques. Section 6 presents the conclusions of this research.</w:t>
      </w:r>
    </w:p>
    <w:p w14:paraId="2044C2A9" w14:textId="77777777" w:rsidR="0074472A" w:rsidRPr="000912C0" w:rsidRDefault="00982C16">
      <w:pPr>
        <w:pStyle w:val="Ttulo1"/>
        <w:spacing w:after="347"/>
        <w:ind w:left="-5"/>
        <w:jc w:val="left"/>
        <w:rPr>
          <w:rFonts w:ascii="Arial" w:hAnsi="Arial" w:cs="Arial"/>
          <w:lang w:val="en-US"/>
        </w:rPr>
      </w:pPr>
      <w:r w:rsidRPr="000912C0">
        <w:rPr>
          <w:rFonts w:ascii="Arial" w:hAnsi="Arial" w:cs="Arial"/>
          <w:b/>
          <w:lang w:val="en-US"/>
        </w:rPr>
        <w:lastRenderedPageBreak/>
        <w:t>2. Related Survey Papers</w:t>
      </w:r>
    </w:p>
    <w:p w14:paraId="08EC940E" w14:textId="46F4F01F" w:rsidR="0074472A" w:rsidRPr="000912C0" w:rsidRDefault="00982C16">
      <w:pPr>
        <w:spacing w:after="162"/>
        <w:ind w:left="-15"/>
        <w:rPr>
          <w:rFonts w:ascii="Arial" w:hAnsi="Arial" w:cs="Arial"/>
          <w:lang w:val="en-US"/>
        </w:rPr>
      </w:pPr>
      <w:r w:rsidRPr="000912C0">
        <w:rPr>
          <w:rFonts w:ascii="Arial" w:hAnsi="Arial" w:cs="Arial"/>
          <w:lang w:val="en-US"/>
        </w:rPr>
        <w:t xml:space="preserve">Periodic systematic reviews are necessary to consolidate the studies of a specific segment, which allows researchers to have access to the state of the art. Two important reviews were published in 2016 </w:t>
      </w:r>
      <w:r w:rsidR="002113AA">
        <w:rPr>
          <w:rFonts w:ascii="Arial" w:hAnsi="Arial" w:cs="Arial"/>
          <w:lang w:val="en-US"/>
        </w:rPr>
        <w:t>(</w:t>
      </w:r>
      <w:proofErr w:type="spellStart"/>
      <w:r w:rsidR="002113AA">
        <w:rPr>
          <w:rFonts w:ascii="Arial" w:hAnsi="Arial" w:cs="Arial"/>
          <w:lang w:val="en-US"/>
        </w:rPr>
        <w:t>Marler</w:t>
      </w:r>
      <w:proofErr w:type="spellEnd"/>
      <w:r w:rsidR="002113AA">
        <w:rPr>
          <w:rFonts w:ascii="Arial" w:hAnsi="Arial" w:cs="Arial"/>
          <w:lang w:val="en-US"/>
        </w:rPr>
        <w:t xml:space="preserve"> &amp; Boudreau, 2017)</w:t>
      </w:r>
      <w:r w:rsidRPr="000912C0">
        <w:rPr>
          <w:rFonts w:ascii="Arial" w:hAnsi="Arial" w:cs="Arial"/>
          <w:lang w:val="en-US"/>
        </w:rPr>
        <w:t xml:space="preserve"> and 2018 </w:t>
      </w:r>
      <w:r w:rsidR="009E2E7B">
        <w:rPr>
          <w:rFonts w:ascii="Arial" w:hAnsi="Arial" w:cs="Arial"/>
          <w:lang w:val="en-US"/>
        </w:rPr>
        <w:t>(</w:t>
      </w:r>
      <w:proofErr w:type="spellStart"/>
      <w:r w:rsidRPr="000912C0">
        <w:rPr>
          <w:rFonts w:ascii="Arial" w:hAnsi="Arial" w:cs="Arial"/>
          <w:lang w:val="en-US"/>
        </w:rPr>
        <w:t>Tursunbayeva</w:t>
      </w:r>
      <w:proofErr w:type="spellEnd"/>
      <w:r w:rsidR="002113AA">
        <w:rPr>
          <w:rFonts w:ascii="Arial" w:hAnsi="Arial" w:cs="Arial"/>
          <w:lang w:val="en-US"/>
        </w:rPr>
        <w:t xml:space="preserve">, </w:t>
      </w:r>
      <w:r w:rsidR="002113AA" w:rsidRPr="002113AA">
        <w:rPr>
          <w:rFonts w:ascii="Arial" w:hAnsi="Arial" w:cs="Arial"/>
          <w:lang w:val="en-US"/>
        </w:rPr>
        <w:t xml:space="preserve">Di </w:t>
      </w:r>
      <w:proofErr w:type="spellStart"/>
      <w:r w:rsidR="002113AA" w:rsidRPr="002113AA">
        <w:rPr>
          <w:rFonts w:ascii="Arial" w:hAnsi="Arial" w:cs="Arial"/>
          <w:lang w:val="en-US"/>
        </w:rPr>
        <w:t>Lauro</w:t>
      </w:r>
      <w:proofErr w:type="spellEnd"/>
      <w:r w:rsidR="002113AA">
        <w:rPr>
          <w:rFonts w:ascii="Arial" w:hAnsi="Arial" w:cs="Arial"/>
          <w:lang w:val="en-US"/>
        </w:rPr>
        <w:t>,</w:t>
      </w:r>
      <w:r w:rsidR="002113AA" w:rsidRPr="000912C0">
        <w:rPr>
          <w:rFonts w:ascii="Arial" w:hAnsi="Arial" w:cs="Arial"/>
          <w:lang w:val="en-US"/>
        </w:rPr>
        <w:t xml:space="preserve"> </w:t>
      </w:r>
      <w:r w:rsidR="002113AA">
        <w:rPr>
          <w:rFonts w:ascii="Arial" w:hAnsi="Arial" w:cs="Arial"/>
          <w:lang w:val="en-US"/>
        </w:rPr>
        <w:t xml:space="preserve">&amp; </w:t>
      </w:r>
      <w:proofErr w:type="spellStart"/>
      <w:r w:rsidR="002113AA">
        <w:rPr>
          <w:rFonts w:ascii="Arial" w:hAnsi="Arial" w:cs="Arial"/>
          <w:lang w:val="en-US"/>
        </w:rPr>
        <w:t>Pagliari</w:t>
      </w:r>
      <w:proofErr w:type="spellEnd"/>
      <w:r w:rsidR="00CD0B0E">
        <w:rPr>
          <w:rFonts w:ascii="Arial" w:hAnsi="Arial" w:cs="Arial"/>
          <w:lang w:val="en-US"/>
        </w:rPr>
        <w:t>,</w:t>
      </w:r>
      <w:r w:rsidRPr="000912C0">
        <w:rPr>
          <w:rFonts w:ascii="Arial" w:hAnsi="Arial" w:cs="Arial"/>
          <w:lang w:val="en-US"/>
        </w:rPr>
        <w:t xml:space="preserve"> 2018).</w:t>
      </w:r>
    </w:p>
    <w:p w14:paraId="76F89B93" w14:textId="1168FB62" w:rsidR="0074472A" w:rsidRPr="000912C0" w:rsidRDefault="00982C16">
      <w:pPr>
        <w:ind w:left="-15"/>
        <w:rPr>
          <w:rFonts w:ascii="Arial" w:hAnsi="Arial" w:cs="Arial"/>
          <w:lang w:val="en-US"/>
        </w:rPr>
      </w:pPr>
      <w:r w:rsidRPr="000912C0">
        <w:rPr>
          <w:rFonts w:ascii="Arial" w:hAnsi="Arial" w:cs="Arial"/>
          <w:lang w:val="en-US"/>
        </w:rPr>
        <w:t xml:space="preserve">Both the reviews show increasing interest since the early 2000s in the theme of analytics in HR through the number of publications and the searches associated with the issue. Around the first decade of the 2000s, there were few publications per year, but after 2010, the number increased noticeably </w:t>
      </w:r>
      <w:r w:rsidR="002113AA">
        <w:rPr>
          <w:rFonts w:ascii="Arial" w:hAnsi="Arial" w:cs="Arial"/>
          <w:lang w:val="en-US"/>
        </w:rPr>
        <w:t>(</w:t>
      </w:r>
      <w:proofErr w:type="spellStart"/>
      <w:r w:rsidR="002113AA">
        <w:rPr>
          <w:rFonts w:ascii="Arial" w:hAnsi="Arial" w:cs="Arial"/>
          <w:lang w:val="en-US"/>
        </w:rPr>
        <w:t>Marler</w:t>
      </w:r>
      <w:proofErr w:type="spellEnd"/>
      <w:r w:rsidR="002113AA">
        <w:rPr>
          <w:rFonts w:ascii="Arial" w:hAnsi="Arial" w:cs="Arial"/>
          <w:lang w:val="en-US"/>
        </w:rPr>
        <w:t xml:space="preserve"> &amp; Boudreau, 2017)</w:t>
      </w:r>
      <w:r w:rsidRPr="000912C0">
        <w:rPr>
          <w:rFonts w:ascii="Arial" w:hAnsi="Arial" w:cs="Arial"/>
          <w:lang w:val="en-US"/>
        </w:rPr>
        <w:t>.</w:t>
      </w:r>
    </w:p>
    <w:p w14:paraId="3A7542F9" w14:textId="77777777" w:rsidR="0074472A" w:rsidRPr="000912C0" w:rsidRDefault="00982C16">
      <w:pPr>
        <w:spacing w:after="173" w:line="259" w:lineRule="auto"/>
        <w:ind w:left="-15" w:firstLine="0"/>
        <w:rPr>
          <w:rFonts w:ascii="Arial" w:hAnsi="Arial" w:cs="Arial"/>
          <w:lang w:val="en-US"/>
        </w:rPr>
      </w:pPr>
      <w:r w:rsidRPr="000912C0">
        <w:rPr>
          <w:rFonts w:ascii="Arial" w:hAnsi="Arial" w:cs="Arial"/>
          <w:lang w:val="en-US"/>
        </w:rPr>
        <w:t>Analyzing the searched terms on Google starting from 2004, the term “Work Force</w:t>
      </w:r>
    </w:p>
    <w:p w14:paraId="3F972BF0" w14:textId="11678276" w:rsidR="0074472A" w:rsidRPr="000912C0" w:rsidRDefault="00982C16">
      <w:pPr>
        <w:ind w:left="-15" w:firstLine="0"/>
        <w:rPr>
          <w:rFonts w:ascii="Arial" w:hAnsi="Arial" w:cs="Arial"/>
          <w:lang w:val="en-US"/>
        </w:rPr>
      </w:pPr>
      <w:r w:rsidRPr="000912C0">
        <w:rPr>
          <w:rFonts w:ascii="Arial" w:hAnsi="Arial" w:cs="Arial"/>
          <w:lang w:val="en-US"/>
        </w:rPr>
        <w:t xml:space="preserve">Analytics” was more commonly used, but since 2005, “People Analytics” and “Human Resources Analytics” became more popular, reaching a peak in 2017 </w:t>
      </w:r>
      <w:proofErr w:type="spellStart"/>
      <w:r w:rsidRPr="000912C0">
        <w:rPr>
          <w:rFonts w:ascii="Arial" w:hAnsi="Arial" w:cs="Arial"/>
          <w:lang w:val="en-US"/>
        </w:rPr>
        <w:t>Tursunbayeva</w:t>
      </w:r>
      <w:proofErr w:type="spellEnd"/>
      <w:r w:rsidRPr="000912C0">
        <w:rPr>
          <w:rFonts w:ascii="Arial" w:hAnsi="Arial" w:cs="Arial"/>
          <w:lang w:val="en-US"/>
        </w:rPr>
        <w:t xml:space="preserve"> et al</w:t>
      </w:r>
      <w:r w:rsidR="00086B5E">
        <w:rPr>
          <w:rFonts w:ascii="Arial" w:hAnsi="Arial" w:cs="Arial"/>
          <w:lang w:val="en-US"/>
        </w:rPr>
        <w:t>.</w:t>
      </w:r>
      <w:r w:rsidRPr="000912C0">
        <w:rPr>
          <w:rFonts w:ascii="Arial" w:hAnsi="Arial" w:cs="Arial"/>
          <w:lang w:val="en-US"/>
        </w:rPr>
        <w:t xml:space="preserve"> </w:t>
      </w:r>
      <w:r w:rsidR="00086B5E">
        <w:rPr>
          <w:rFonts w:ascii="Arial" w:hAnsi="Arial" w:cs="Arial"/>
          <w:lang w:val="en-US"/>
        </w:rPr>
        <w:t>(</w:t>
      </w:r>
      <w:r w:rsidRPr="000912C0">
        <w:rPr>
          <w:rFonts w:ascii="Arial" w:hAnsi="Arial" w:cs="Arial"/>
          <w:lang w:val="en-US"/>
        </w:rPr>
        <w:t>2018</w:t>
      </w:r>
      <w:r w:rsidR="00086B5E">
        <w:rPr>
          <w:rFonts w:ascii="Arial" w:hAnsi="Arial" w:cs="Arial"/>
          <w:lang w:val="en-US"/>
        </w:rPr>
        <w:t>)</w:t>
      </w:r>
      <w:r w:rsidRPr="000912C0">
        <w:rPr>
          <w:rFonts w:ascii="Arial" w:hAnsi="Arial" w:cs="Arial"/>
          <w:lang w:val="en-US"/>
        </w:rPr>
        <w:t>.</w:t>
      </w:r>
    </w:p>
    <w:p w14:paraId="257D7C18" w14:textId="77777777" w:rsidR="0074472A" w:rsidRPr="000912C0" w:rsidRDefault="00982C16">
      <w:pPr>
        <w:spacing w:after="348"/>
        <w:ind w:left="-15"/>
        <w:rPr>
          <w:rFonts w:ascii="Arial" w:hAnsi="Arial" w:cs="Arial"/>
          <w:lang w:val="en-US"/>
        </w:rPr>
      </w:pPr>
      <w:r w:rsidRPr="000912C0">
        <w:rPr>
          <w:rFonts w:ascii="Arial" w:hAnsi="Arial" w:cs="Arial"/>
          <w:lang w:val="en-US"/>
        </w:rPr>
        <w:t>The intent of this work is to compile the main approaches used in HR regarding analytical techniques through the papers published since 2015. The focuses are on what kind of data sources are generally used and the perspectives of HR in which these quantitative analyses are employed. The previous reviews do not focus on these points of view and present a work that is more related to the terms, trends, and concepts of analytics in HR.</w:t>
      </w:r>
    </w:p>
    <w:p w14:paraId="5A0E5964" w14:textId="77777777" w:rsidR="0074472A" w:rsidRPr="000912C0" w:rsidRDefault="00982C16">
      <w:pPr>
        <w:pStyle w:val="Ttulo1"/>
        <w:spacing w:after="347"/>
        <w:ind w:left="-5"/>
        <w:jc w:val="left"/>
        <w:rPr>
          <w:rFonts w:ascii="Arial" w:hAnsi="Arial" w:cs="Arial"/>
          <w:lang w:val="en-US"/>
        </w:rPr>
      </w:pPr>
      <w:r w:rsidRPr="000912C0">
        <w:rPr>
          <w:rFonts w:ascii="Arial" w:hAnsi="Arial" w:cs="Arial"/>
          <w:b/>
          <w:lang w:val="en-US"/>
        </w:rPr>
        <w:t>3. Research Method</w:t>
      </w:r>
    </w:p>
    <w:p w14:paraId="738845C4" w14:textId="4B72A4BA" w:rsidR="0074472A" w:rsidRPr="000912C0" w:rsidRDefault="00982C16">
      <w:pPr>
        <w:spacing w:after="162"/>
        <w:ind w:left="-15"/>
        <w:rPr>
          <w:rFonts w:ascii="Arial" w:hAnsi="Arial" w:cs="Arial"/>
          <w:lang w:val="en-US"/>
        </w:rPr>
      </w:pPr>
      <w:r w:rsidRPr="000912C0">
        <w:rPr>
          <w:rFonts w:ascii="Arial" w:hAnsi="Arial" w:cs="Arial"/>
          <w:lang w:val="en-US"/>
        </w:rPr>
        <w:t xml:space="preserve">A systematic review may be defined as research aimed at analyzing and interpreting scientific evidence about certain issues through a well-defined </w:t>
      </w:r>
      <w:r w:rsidRPr="000912C0">
        <w:rPr>
          <w:rFonts w:ascii="Arial" w:hAnsi="Arial" w:cs="Arial"/>
          <w:lang w:val="en-US"/>
        </w:rPr>
        <w:lastRenderedPageBreak/>
        <w:t xml:space="preserve">methodology </w:t>
      </w:r>
      <w:r w:rsidR="009E2E7B">
        <w:rPr>
          <w:rFonts w:ascii="Arial" w:hAnsi="Arial" w:cs="Arial"/>
          <w:lang w:val="en-US"/>
        </w:rPr>
        <w:t>(</w:t>
      </w:r>
      <w:proofErr w:type="spellStart"/>
      <w:r w:rsidRPr="000912C0">
        <w:rPr>
          <w:rFonts w:ascii="Arial" w:hAnsi="Arial" w:cs="Arial"/>
          <w:lang w:val="en-US"/>
        </w:rPr>
        <w:t>Keele</w:t>
      </w:r>
      <w:proofErr w:type="spellEnd"/>
      <w:r w:rsidR="00CD0B0E">
        <w:rPr>
          <w:rFonts w:ascii="Arial" w:hAnsi="Arial" w:cs="Arial"/>
          <w:lang w:val="en-US"/>
        </w:rPr>
        <w:t>,</w:t>
      </w:r>
      <w:r w:rsidRPr="000912C0">
        <w:rPr>
          <w:rFonts w:ascii="Arial" w:hAnsi="Arial" w:cs="Arial"/>
          <w:lang w:val="en-US"/>
        </w:rPr>
        <w:t xml:space="preserve"> 2007). According to </w:t>
      </w:r>
      <w:proofErr w:type="spellStart"/>
      <w:r w:rsidRPr="000912C0">
        <w:rPr>
          <w:rFonts w:ascii="Arial" w:hAnsi="Arial" w:cs="Arial"/>
          <w:lang w:val="en-US"/>
        </w:rPr>
        <w:t>Keele</w:t>
      </w:r>
      <w:proofErr w:type="spellEnd"/>
      <w:r w:rsidR="009E2E7B">
        <w:rPr>
          <w:rFonts w:ascii="Arial" w:hAnsi="Arial" w:cs="Arial"/>
          <w:lang w:val="en-US"/>
        </w:rPr>
        <w:t xml:space="preserve">, </w:t>
      </w:r>
      <w:r w:rsidRPr="000912C0">
        <w:rPr>
          <w:rFonts w:ascii="Arial" w:hAnsi="Arial" w:cs="Arial"/>
          <w:lang w:val="en-US"/>
        </w:rPr>
        <w:t xml:space="preserve">the major reasons to undertake such research are to summarize scientific evidence about certain issues </w:t>
      </w:r>
      <w:proofErr w:type="gramStart"/>
      <w:r w:rsidRPr="000912C0">
        <w:rPr>
          <w:rFonts w:ascii="Arial" w:hAnsi="Arial" w:cs="Arial"/>
          <w:lang w:val="en-US"/>
        </w:rPr>
        <w:t>in order to</w:t>
      </w:r>
      <w:proofErr w:type="gramEnd"/>
      <w:r w:rsidRPr="000912C0">
        <w:rPr>
          <w:rFonts w:ascii="Arial" w:hAnsi="Arial" w:cs="Arial"/>
          <w:lang w:val="en-US"/>
        </w:rPr>
        <w:t xml:space="preserve"> understand the pros and cons of some methodology; to identify research gaps suggesting new approaches; and to create a centralized content framework to allow new research based on what has already been done. The results of this paper are adherent to these concepts.</w:t>
      </w:r>
    </w:p>
    <w:p w14:paraId="4DE95462" w14:textId="77777777" w:rsidR="0074472A" w:rsidRPr="000912C0" w:rsidRDefault="00982C16">
      <w:pPr>
        <w:spacing w:after="228"/>
        <w:ind w:left="-15"/>
        <w:rPr>
          <w:rFonts w:ascii="Arial" w:hAnsi="Arial" w:cs="Arial"/>
          <w:lang w:val="en-US"/>
        </w:rPr>
      </w:pPr>
      <w:r w:rsidRPr="000912C0">
        <w:rPr>
          <w:rFonts w:ascii="Arial" w:hAnsi="Arial" w:cs="Arial"/>
          <w:lang w:val="en-US"/>
        </w:rPr>
        <w:t>This section describes how systematic review methodology was applied using an analytic framework based on the definition of objectives and research questions, search strategies such as research databases and keywords, inclusion and exclusion criteria, and final selection criteria for a thorough analysis. All these steps will be described in detail below.</w:t>
      </w:r>
    </w:p>
    <w:p w14:paraId="0B5707E6" w14:textId="77777777" w:rsidR="0074472A" w:rsidRPr="000912C0" w:rsidRDefault="00982C16">
      <w:pPr>
        <w:pStyle w:val="Ttulo2"/>
        <w:spacing w:after="562" w:line="409" w:lineRule="auto"/>
        <w:ind w:left="-5"/>
        <w:rPr>
          <w:rFonts w:ascii="Arial" w:hAnsi="Arial" w:cs="Arial"/>
          <w:lang w:val="en-US"/>
        </w:rPr>
      </w:pPr>
      <w:r w:rsidRPr="000912C0">
        <w:rPr>
          <w:rFonts w:ascii="Arial" w:hAnsi="Arial" w:cs="Arial"/>
          <w:b w:val="0"/>
          <w:i/>
          <w:lang w:val="en-US"/>
        </w:rPr>
        <w:t>3.1. Objectives</w:t>
      </w:r>
    </w:p>
    <w:p w14:paraId="24D6C34B" w14:textId="77777777" w:rsidR="0074472A" w:rsidRPr="000912C0" w:rsidRDefault="00982C16">
      <w:pPr>
        <w:spacing w:after="247"/>
        <w:ind w:left="-15"/>
        <w:rPr>
          <w:rFonts w:ascii="Arial" w:hAnsi="Arial" w:cs="Arial"/>
          <w:lang w:val="en-US"/>
        </w:rPr>
      </w:pPr>
      <w:r w:rsidRPr="000912C0">
        <w:rPr>
          <w:rFonts w:ascii="Arial" w:hAnsi="Arial" w:cs="Arial"/>
          <w:lang w:val="en-US"/>
        </w:rPr>
        <w:t>This paper dives deeply into the most quantitative and analytical techniques employed and the predictive models that focus on HR. In addition, it maps the number of publications over the last years and the processes that studies have applied. One research question was created to bound the objectives and assure that they would be accomplished:</w:t>
      </w:r>
    </w:p>
    <w:p w14:paraId="5E0EEBB0" w14:textId="77777777" w:rsidR="0074472A" w:rsidRPr="000912C0" w:rsidRDefault="00982C16">
      <w:pPr>
        <w:spacing w:after="223"/>
        <w:ind w:left="585" w:hanging="234"/>
        <w:rPr>
          <w:rFonts w:ascii="Arial" w:hAnsi="Arial" w:cs="Arial"/>
          <w:lang w:val="en-US"/>
        </w:rPr>
      </w:pPr>
      <w:r w:rsidRPr="000912C0">
        <w:rPr>
          <w:rFonts w:ascii="Arial" w:eastAsia="Calibri" w:hAnsi="Arial" w:cs="Arial"/>
          <w:lang w:val="en-US"/>
        </w:rPr>
        <w:t xml:space="preserve">• </w:t>
      </w:r>
      <w:r w:rsidRPr="000912C0">
        <w:rPr>
          <w:rFonts w:ascii="Arial" w:hAnsi="Arial" w:cs="Arial"/>
          <w:lang w:val="en-US"/>
        </w:rPr>
        <w:t>RQ. In which segments or process of the human resources area the analytical techniques are being most applied?</w:t>
      </w:r>
    </w:p>
    <w:p w14:paraId="7D7497CD" w14:textId="77777777" w:rsidR="0074472A" w:rsidRPr="000912C0" w:rsidRDefault="00982C16">
      <w:pPr>
        <w:pStyle w:val="Ttulo3"/>
        <w:ind w:left="-5"/>
        <w:rPr>
          <w:rFonts w:ascii="Arial" w:hAnsi="Arial" w:cs="Arial"/>
          <w:lang w:val="en-US"/>
        </w:rPr>
      </w:pPr>
      <w:r w:rsidRPr="000912C0">
        <w:rPr>
          <w:rFonts w:ascii="Arial" w:hAnsi="Arial" w:cs="Arial"/>
          <w:lang w:val="en-US"/>
        </w:rPr>
        <w:t>3.1.1. Papers Selection Strategy</w:t>
      </w:r>
    </w:p>
    <w:p w14:paraId="7CF07DA5" w14:textId="44CCF2A1" w:rsidR="0074472A" w:rsidRPr="000912C0" w:rsidRDefault="00982C16">
      <w:pPr>
        <w:ind w:left="-15"/>
        <w:rPr>
          <w:rFonts w:ascii="Arial" w:hAnsi="Arial" w:cs="Arial"/>
          <w:lang w:val="en-US"/>
        </w:rPr>
      </w:pPr>
      <w:r w:rsidRPr="000912C0">
        <w:rPr>
          <w:rFonts w:ascii="Arial" w:hAnsi="Arial" w:cs="Arial"/>
          <w:lang w:val="en-US"/>
        </w:rPr>
        <w:t xml:space="preserve">The search strings were based on some terms used in a previous study </w:t>
      </w:r>
      <w:r w:rsidR="002113AA">
        <w:rPr>
          <w:rFonts w:ascii="Arial" w:hAnsi="Arial" w:cs="Arial"/>
          <w:lang w:val="en-US"/>
        </w:rPr>
        <w:t>(</w:t>
      </w:r>
      <w:proofErr w:type="spellStart"/>
      <w:r w:rsidR="002113AA">
        <w:rPr>
          <w:rFonts w:ascii="Arial" w:hAnsi="Arial" w:cs="Arial"/>
          <w:lang w:val="en-US"/>
        </w:rPr>
        <w:t>Marler</w:t>
      </w:r>
      <w:proofErr w:type="spellEnd"/>
      <w:r w:rsidR="002113AA">
        <w:rPr>
          <w:rFonts w:ascii="Arial" w:hAnsi="Arial" w:cs="Arial"/>
          <w:lang w:val="en-US"/>
        </w:rPr>
        <w:t xml:space="preserve"> &amp; Boudreau, 2017)</w:t>
      </w:r>
      <w:r w:rsidRPr="000912C0">
        <w:rPr>
          <w:rFonts w:ascii="Arial" w:hAnsi="Arial" w:cs="Arial"/>
          <w:lang w:val="en-US"/>
        </w:rPr>
        <w:t xml:space="preserve">. Some of them have always been popular, such as PA, and </w:t>
      </w:r>
      <w:r w:rsidRPr="000912C0">
        <w:rPr>
          <w:rFonts w:ascii="Arial" w:hAnsi="Arial" w:cs="Arial"/>
          <w:lang w:val="en-US"/>
        </w:rPr>
        <w:lastRenderedPageBreak/>
        <w:t>others arose after the 2010s and are related to talent management, such as talent analytics. The main goal was finding studies with real applications of quantitative and computational techniques. The searches were done between January and February</w:t>
      </w:r>
    </w:p>
    <w:p w14:paraId="31110B9E" w14:textId="77777777" w:rsidR="0074472A" w:rsidRPr="000912C0" w:rsidRDefault="00982C16">
      <w:pPr>
        <w:spacing w:line="259" w:lineRule="auto"/>
        <w:ind w:left="-15" w:firstLine="0"/>
        <w:rPr>
          <w:rFonts w:ascii="Arial" w:hAnsi="Arial" w:cs="Arial"/>
          <w:lang w:val="en-US"/>
        </w:rPr>
      </w:pPr>
      <w:r w:rsidRPr="000912C0">
        <w:rPr>
          <w:rFonts w:ascii="Arial" w:hAnsi="Arial" w:cs="Arial"/>
          <w:lang w:val="en-US"/>
        </w:rPr>
        <w:t>2021.</w:t>
      </w:r>
    </w:p>
    <w:p w14:paraId="0F25DE74" w14:textId="0C76072E" w:rsidR="0074472A" w:rsidRDefault="00982C16" w:rsidP="009E2E7B">
      <w:pPr>
        <w:ind w:left="-15"/>
        <w:rPr>
          <w:rFonts w:ascii="Arial" w:hAnsi="Arial" w:cs="Arial"/>
          <w:lang w:val="en-US"/>
        </w:rPr>
      </w:pPr>
      <w:r w:rsidRPr="000912C0">
        <w:rPr>
          <w:rFonts w:ascii="Arial" w:hAnsi="Arial" w:cs="Arial"/>
          <w:lang w:val="en-US"/>
        </w:rPr>
        <w:t>The strings were “People Analytics”, “Human Resource Analytics”, “HR Analytics”, “Human Capital Analytics”, “Talent Analytics”, “Employee Analytics”, “Employee Performance Prediction”, “Human Resources Machine Learning”</w:t>
      </w:r>
      <w:proofErr w:type="gramStart"/>
      <w:r w:rsidRPr="000912C0">
        <w:rPr>
          <w:rFonts w:ascii="Arial" w:hAnsi="Arial" w:cs="Arial"/>
          <w:lang w:val="en-US"/>
        </w:rPr>
        <w:t>, ”Recruitment</w:t>
      </w:r>
      <w:proofErr w:type="gramEnd"/>
      <w:r w:rsidRPr="000912C0">
        <w:rPr>
          <w:rFonts w:ascii="Arial" w:hAnsi="Arial" w:cs="Arial"/>
          <w:lang w:val="en-US"/>
        </w:rPr>
        <w:t xml:space="preserve"> Analytics”, and “Human Resources Simulation”. The paper selection followed the steps shown in Table 1 and the research databases used in this work were the</w:t>
      </w:r>
      <w:r w:rsidR="009E2E7B">
        <w:rPr>
          <w:rFonts w:ascii="Arial" w:hAnsi="Arial" w:cs="Arial"/>
          <w:lang w:val="en-US"/>
        </w:rPr>
        <w:t xml:space="preserve"> </w:t>
      </w:r>
      <w:r w:rsidRPr="009E2E7B">
        <w:rPr>
          <w:rFonts w:ascii="Arial" w:hAnsi="Arial" w:cs="Arial"/>
          <w:lang w:val="en-US"/>
        </w:rPr>
        <w:t>following:</w:t>
      </w:r>
      <w:r w:rsidR="009E2E7B">
        <w:rPr>
          <w:rFonts w:ascii="Arial" w:hAnsi="Arial" w:cs="Arial"/>
          <w:lang w:val="en-US"/>
        </w:rPr>
        <w:t xml:space="preserve"> </w:t>
      </w:r>
      <w:r w:rsidRPr="009E2E7B">
        <w:rPr>
          <w:rFonts w:ascii="Arial" w:hAnsi="Arial" w:cs="Arial"/>
          <w:lang w:val="en-US"/>
        </w:rPr>
        <w:t xml:space="preserve">Science </w:t>
      </w:r>
      <w:proofErr w:type="gramStart"/>
      <w:r w:rsidRPr="009E2E7B">
        <w:rPr>
          <w:rFonts w:ascii="Arial" w:hAnsi="Arial" w:cs="Arial"/>
          <w:lang w:val="en-US"/>
        </w:rPr>
        <w:t>Direct</w:t>
      </w:r>
      <w:r w:rsidR="009E2E7B">
        <w:rPr>
          <w:rFonts w:ascii="Arial" w:hAnsi="Arial" w:cs="Arial"/>
          <w:lang w:val="en-US"/>
        </w:rPr>
        <w:t xml:space="preserve">,  </w:t>
      </w:r>
      <w:r w:rsidRPr="009E2E7B">
        <w:rPr>
          <w:rFonts w:ascii="Arial" w:hAnsi="Arial" w:cs="Arial"/>
          <w:lang w:val="en-US"/>
        </w:rPr>
        <w:t>Web</w:t>
      </w:r>
      <w:proofErr w:type="gramEnd"/>
      <w:r w:rsidRPr="009E2E7B">
        <w:rPr>
          <w:rFonts w:ascii="Arial" w:hAnsi="Arial" w:cs="Arial"/>
          <w:lang w:val="en-US"/>
        </w:rPr>
        <w:t xml:space="preserve"> of Science</w:t>
      </w:r>
      <w:r w:rsidR="009E2E7B">
        <w:rPr>
          <w:rFonts w:ascii="Arial" w:hAnsi="Arial" w:cs="Arial"/>
          <w:lang w:val="en-US"/>
        </w:rPr>
        <w:t xml:space="preserve">,  </w:t>
      </w:r>
      <w:proofErr w:type="spellStart"/>
      <w:r w:rsidRPr="009E2E7B">
        <w:rPr>
          <w:rFonts w:ascii="Arial" w:hAnsi="Arial" w:cs="Arial"/>
          <w:lang w:val="en-US"/>
        </w:rPr>
        <w:t>IEEEXplore</w:t>
      </w:r>
      <w:proofErr w:type="spellEnd"/>
      <w:r w:rsidRPr="009E2E7B">
        <w:rPr>
          <w:rFonts w:ascii="Arial" w:hAnsi="Arial" w:cs="Arial"/>
          <w:lang w:val="en-US"/>
        </w:rPr>
        <w:t xml:space="preserve"> Digital Library</w:t>
      </w:r>
      <w:r w:rsidR="009E2E7B">
        <w:rPr>
          <w:rFonts w:ascii="Arial" w:hAnsi="Arial" w:cs="Arial"/>
          <w:lang w:val="en-US"/>
        </w:rPr>
        <w:t xml:space="preserve">,  </w:t>
      </w:r>
      <w:r w:rsidRPr="000912C0">
        <w:rPr>
          <w:rFonts w:ascii="Arial" w:hAnsi="Arial" w:cs="Arial"/>
          <w:lang w:val="en-US"/>
        </w:rPr>
        <w:t>Direct of Open Access Journals (DOAJ)</w:t>
      </w:r>
      <w:r w:rsidR="009E2E7B">
        <w:rPr>
          <w:rFonts w:ascii="Arial" w:hAnsi="Arial" w:cs="Arial"/>
          <w:lang w:val="en-US"/>
        </w:rPr>
        <w:t>, T</w:t>
      </w:r>
      <w:r w:rsidRPr="009E2E7B">
        <w:rPr>
          <w:rFonts w:ascii="Arial" w:hAnsi="Arial" w:cs="Arial"/>
          <w:lang w:val="en-US"/>
        </w:rPr>
        <w:t>aylor &amp; Francis Online</w:t>
      </w:r>
      <w:r w:rsidR="009E2E7B">
        <w:rPr>
          <w:rFonts w:ascii="Arial" w:hAnsi="Arial" w:cs="Arial"/>
          <w:lang w:val="en-US"/>
        </w:rPr>
        <w:t xml:space="preserve">,  </w:t>
      </w:r>
      <w:r w:rsidRPr="009E2E7B">
        <w:rPr>
          <w:rFonts w:ascii="Arial" w:hAnsi="Arial" w:cs="Arial"/>
          <w:lang w:val="en-US"/>
        </w:rPr>
        <w:t>ACM Digital Library</w:t>
      </w:r>
      <w:r w:rsidR="009E2E7B">
        <w:rPr>
          <w:rFonts w:ascii="Arial" w:hAnsi="Arial" w:cs="Arial"/>
          <w:lang w:val="en-US"/>
        </w:rPr>
        <w:t xml:space="preserve">,  </w:t>
      </w:r>
      <w:r w:rsidRPr="009E2E7B">
        <w:rPr>
          <w:rFonts w:ascii="Arial" w:hAnsi="Arial" w:cs="Arial"/>
          <w:lang w:val="en-US"/>
        </w:rPr>
        <w:t>Emerald</w:t>
      </w:r>
      <w:r w:rsidR="009E2E7B">
        <w:rPr>
          <w:rFonts w:ascii="Arial" w:hAnsi="Arial" w:cs="Arial"/>
          <w:lang w:val="en-US"/>
        </w:rPr>
        <w:t xml:space="preserve">,  </w:t>
      </w:r>
      <w:r w:rsidRPr="009E2E7B">
        <w:rPr>
          <w:rFonts w:ascii="Arial" w:hAnsi="Arial" w:cs="Arial"/>
          <w:lang w:val="en-US"/>
        </w:rPr>
        <w:t>SpringerLink</w:t>
      </w:r>
    </w:p>
    <w:p w14:paraId="26FE237D" w14:textId="4E674291" w:rsidR="00B815E4" w:rsidRDefault="00B815E4" w:rsidP="00B815E4">
      <w:pPr>
        <w:ind w:left="-15"/>
        <w:jc w:val="left"/>
        <w:rPr>
          <w:rFonts w:ascii="Arial" w:hAnsi="Arial" w:cs="Arial"/>
          <w:lang w:val="en-US"/>
        </w:rPr>
      </w:pPr>
      <w:r w:rsidRPr="00B815E4">
        <w:rPr>
          <w:rFonts w:ascii="Arial" w:hAnsi="Arial" w:cs="Arial"/>
          <w:b/>
          <w:bCs/>
          <w:lang w:val="en-US"/>
        </w:rPr>
        <w:t>Table 1</w:t>
      </w:r>
      <w:r>
        <w:rPr>
          <w:rFonts w:ascii="Arial" w:hAnsi="Arial" w:cs="Arial"/>
          <w:lang w:val="en-US"/>
        </w:rPr>
        <w:t xml:space="preserve"> -</w:t>
      </w:r>
      <w:r w:rsidRPr="00B815E4">
        <w:rPr>
          <w:rFonts w:ascii="Arial" w:hAnsi="Arial" w:cs="Arial"/>
          <w:lang w:val="en-US"/>
        </w:rPr>
        <w:t xml:space="preserve"> </w:t>
      </w:r>
      <w:r w:rsidRPr="000912C0">
        <w:rPr>
          <w:rFonts w:ascii="Arial" w:hAnsi="Arial" w:cs="Arial"/>
          <w:lang w:val="en-US"/>
        </w:rPr>
        <w:t>Steps for papers selection to this systematic review</w:t>
      </w:r>
    </w:p>
    <w:tbl>
      <w:tblPr>
        <w:tblStyle w:val="TableGrid"/>
        <w:tblW w:w="0" w:type="auto"/>
        <w:tblInd w:w="5" w:type="dxa"/>
        <w:tblLook w:val="04A0" w:firstRow="1" w:lastRow="0" w:firstColumn="1" w:lastColumn="0" w:noHBand="0" w:noVBand="1"/>
      </w:tblPr>
      <w:tblGrid>
        <w:gridCol w:w="8630"/>
      </w:tblGrid>
      <w:tr w:rsidR="00B815E4" w:rsidRPr="008F49AB" w14:paraId="44DAD80C" w14:textId="77777777" w:rsidTr="00B815E4">
        <w:tc>
          <w:tcPr>
            <w:tcW w:w="8630" w:type="dxa"/>
          </w:tcPr>
          <w:tbl>
            <w:tblPr>
              <w:tblStyle w:val="SimplesTabela2"/>
              <w:tblW w:w="0" w:type="auto"/>
              <w:tblLook w:val="06A0" w:firstRow="1" w:lastRow="0" w:firstColumn="1" w:lastColumn="0" w:noHBand="1" w:noVBand="1"/>
            </w:tblPr>
            <w:tblGrid>
              <w:gridCol w:w="1262"/>
              <w:gridCol w:w="7152"/>
            </w:tblGrid>
            <w:tr w:rsidR="00B815E4" w:rsidRPr="00B815E4" w14:paraId="6F01B41B" w14:textId="77777777" w:rsidTr="00B815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2" w:type="dxa"/>
                </w:tcPr>
                <w:p w14:paraId="1F37C914" w14:textId="77777777" w:rsidR="00B815E4" w:rsidRPr="00B815E4" w:rsidRDefault="00B815E4" w:rsidP="00526C7C">
                  <w:pPr>
                    <w:ind w:firstLine="0"/>
                    <w:rPr>
                      <w:rFonts w:ascii="Arial" w:hAnsi="Arial" w:cs="Arial"/>
                      <w:lang w:val="en-US"/>
                    </w:rPr>
                  </w:pPr>
                  <w:r w:rsidRPr="00B815E4">
                    <w:rPr>
                      <w:rFonts w:ascii="Arial" w:hAnsi="Arial" w:cs="Arial"/>
                      <w:lang w:val="en-US"/>
                    </w:rPr>
                    <w:t>Steps</w:t>
                  </w:r>
                </w:p>
              </w:tc>
              <w:tc>
                <w:tcPr>
                  <w:tcW w:w="7152" w:type="dxa"/>
                </w:tcPr>
                <w:p w14:paraId="3A29C1EF" w14:textId="77777777" w:rsidR="00B815E4" w:rsidRPr="00B815E4" w:rsidRDefault="00B815E4" w:rsidP="00526C7C">
                  <w:pPr>
                    <w:ind w:firstLine="0"/>
                    <w:cnfStyle w:val="100000000000" w:firstRow="1" w:lastRow="0" w:firstColumn="0" w:lastColumn="0" w:oddVBand="0" w:evenVBand="0" w:oddHBand="0" w:evenHBand="0" w:firstRowFirstColumn="0" w:firstRowLastColumn="0" w:lastRowFirstColumn="0" w:lastRowLastColumn="0"/>
                    <w:rPr>
                      <w:rFonts w:ascii="Arial" w:hAnsi="Arial" w:cs="Arial"/>
                      <w:lang w:val="en-US"/>
                    </w:rPr>
                  </w:pPr>
                  <w:r w:rsidRPr="00B815E4">
                    <w:rPr>
                      <w:rFonts w:ascii="Arial" w:hAnsi="Arial" w:cs="Arial"/>
                      <w:lang w:val="en-US"/>
                    </w:rPr>
                    <w:t>Description</w:t>
                  </w:r>
                </w:p>
              </w:tc>
            </w:tr>
            <w:tr w:rsidR="00B815E4" w:rsidRPr="008F49AB" w14:paraId="11860CDF" w14:textId="77777777" w:rsidTr="00B815E4">
              <w:tc>
                <w:tcPr>
                  <w:cnfStyle w:val="001000000000" w:firstRow="0" w:lastRow="0" w:firstColumn="1" w:lastColumn="0" w:oddVBand="0" w:evenVBand="0" w:oddHBand="0" w:evenHBand="0" w:firstRowFirstColumn="0" w:firstRowLastColumn="0" w:lastRowFirstColumn="0" w:lastRowLastColumn="0"/>
                  <w:tcW w:w="1262" w:type="dxa"/>
                </w:tcPr>
                <w:p w14:paraId="2F67582F" w14:textId="1810525D" w:rsidR="00B815E4" w:rsidRPr="00B815E4" w:rsidRDefault="00B815E4" w:rsidP="00526C7C">
                  <w:pPr>
                    <w:ind w:firstLine="0"/>
                    <w:rPr>
                      <w:rFonts w:ascii="Arial" w:hAnsi="Arial" w:cs="Arial"/>
                      <w:lang w:val="en-US"/>
                    </w:rPr>
                  </w:pPr>
                  <w:r>
                    <w:rPr>
                      <w:rFonts w:ascii="Arial" w:hAnsi="Arial" w:cs="Arial"/>
                      <w:lang w:val="en-US"/>
                    </w:rPr>
                    <w:t>1</w:t>
                  </w:r>
                  <w:r w:rsidRPr="00B815E4">
                    <w:rPr>
                      <w:rFonts w:ascii="Arial" w:hAnsi="Arial" w:cs="Arial"/>
                      <w:lang w:val="en-US"/>
                    </w:rPr>
                    <w:tab/>
                  </w:r>
                </w:p>
              </w:tc>
              <w:tc>
                <w:tcPr>
                  <w:tcW w:w="7152" w:type="dxa"/>
                </w:tcPr>
                <w:p w14:paraId="2AAEDDF7" w14:textId="60656FC0" w:rsidR="00B815E4" w:rsidRPr="00B815E4" w:rsidRDefault="00B815E4" w:rsidP="00526C7C">
                  <w:pPr>
                    <w:ind w:firstLine="0"/>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0912C0">
                    <w:rPr>
                      <w:rFonts w:ascii="Arial" w:hAnsi="Arial" w:cs="Arial"/>
                      <w:lang w:val="en-US"/>
                    </w:rPr>
                    <w:t>Raw search of the strings in the research databases</w:t>
                  </w:r>
                </w:p>
              </w:tc>
            </w:tr>
            <w:tr w:rsidR="00B815E4" w:rsidRPr="008F49AB" w14:paraId="330496E7" w14:textId="77777777" w:rsidTr="00B815E4">
              <w:tc>
                <w:tcPr>
                  <w:cnfStyle w:val="001000000000" w:firstRow="0" w:lastRow="0" w:firstColumn="1" w:lastColumn="0" w:oddVBand="0" w:evenVBand="0" w:oddHBand="0" w:evenHBand="0" w:firstRowFirstColumn="0" w:firstRowLastColumn="0" w:lastRowFirstColumn="0" w:lastRowLastColumn="0"/>
                  <w:tcW w:w="1262" w:type="dxa"/>
                </w:tcPr>
                <w:p w14:paraId="5EA88D11" w14:textId="4B2D4021" w:rsidR="00B815E4" w:rsidRPr="00B815E4" w:rsidRDefault="00B815E4" w:rsidP="00B815E4">
                  <w:pPr>
                    <w:ind w:firstLine="0"/>
                    <w:rPr>
                      <w:rFonts w:ascii="Arial" w:hAnsi="Arial" w:cs="Arial"/>
                      <w:lang w:val="en-US"/>
                    </w:rPr>
                  </w:pPr>
                  <w:r>
                    <w:rPr>
                      <w:rFonts w:ascii="Arial" w:hAnsi="Arial" w:cs="Arial"/>
                      <w:lang w:val="en-US"/>
                    </w:rPr>
                    <w:t>2</w:t>
                  </w:r>
                </w:p>
              </w:tc>
              <w:tc>
                <w:tcPr>
                  <w:tcW w:w="7152" w:type="dxa"/>
                  <w:vAlign w:val="center"/>
                </w:tcPr>
                <w:p w14:paraId="0338BF03" w14:textId="734F0933" w:rsidR="00B815E4" w:rsidRPr="00B815E4" w:rsidRDefault="00B815E4" w:rsidP="00B815E4">
                  <w:pPr>
                    <w:ind w:firstLine="0"/>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0912C0">
                    <w:rPr>
                      <w:rFonts w:ascii="Arial" w:hAnsi="Arial" w:cs="Arial"/>
                      <w:lang w:val="en-US"/>
                    </w:rPr>
                    <w:t xml:space="preserve">More general selection based on the reading of abstract and conclusion </w:t>
                  </w:r>
                  <w:proofErr w:type="gramStart"/>
                  <w:r w:rsidRPr="000912C0">
                    <w:rPr>
                      <w:rFonts w:ascii="Arial" w:hAnsi="Arial" w:cs="Arial"/>
                      <w:lang w:val="en-US"/>
                    </w:rPr>
                    <w:t>in</w:t>
                  </w:r>
                  <w:r>
                    <w:rPr>
                      <w:rFonts w:ascii="Arial" w:hAnsi="Arial" w:cs="Arial"/>
                      <w:lang w:val="en-US"/>
                    </w:rPr>
                    <w:t xml:space="preserve"> </w:t>
                  </w:r>
                  <w:r w:rsidRPr="000912C0">
                    <w:rPr>
                      <w:rFonts w:ascii="Arial" w:hAnsi="Arial" w:cs="Arial"/>
                      <w:lang w:val="en-US"/>
                    </w:rPr>
                    <w:t>order to</w:t>
                  </w:r>
                  <w:proofErr w:type="gramEnd"/>
                  <w:r w:rsidRPr="000912C0">
                    <w:rPr>
                      <w:rFonts w:ascii="Arial" w:hAnsi="Arial" w:cs="Arial"/>
                      <w:lang w:val="en-US"/>
                    </w:rPr>
                    <w:t xml:space="preserve"> check more directed applications of analytical and computational methods</w:t>
                  </w:r>
                </w:p>
              </w:tc>
            </w:tr>
            <w:tr w:rsidR="00B815E4" w:rsidRPr="00B815E4" w14:paraId="5DC26FD2" w14:textId="77777777" w:rsidTr="00B815E4">
              <w:tc>
                <w:tcPr>
                  <w:cnfStyle w:val="001000000000" w:firstRow="0" w:lastRow="0" w:firstColumn="1" w:lastColumn="0" w:oddVBand="0" w:evenVBand="0" w:oddHBand="0" w:evenHBand="0" w:firstRowFirstColumn="0" w:firstRowLastColumn="0" w:lastRowFirstColumn="0" w:lastRowLastColumn="0"/>
                  <w:tcW w:w="1262" w:type="dxa"/>
                </w:tcPr>
                <w:p w14:paraId="521DFA54" w14:textId="08F42222" w:rsidR="00B815E4" w:rsidRPr="00B815E4" w:rsidRDefault="00B815E4" w:rsidP="00B815E4">
                  <w:pPr>
                    <w:ind w:firstLine="0"/>
                    <w:rPr>
                      <w:rFonts w:ascii="Arial" w:hAnsi="Arial" w:cs="Arial"/>
                      <w:lang w:val="en-US"/>
                    </w:rPr>
                  </w:pPr>
                  <w:r>
                    <w:rPr>
                      <w:rFonts w:ascii="Arial" w:hAnsi="Arial" w:cs="Arial"/>
                      <w:lang w:val="en-US"/>
                    </w:rPr>
                    <w:t>3</w:t>
                  </w:r>
                </w:p>
              </w:tc>
              <w:tc>
                <w:tcPr>
                  <w:tcW w:w="7152" w:type="dxa"/>
                </w:tcPr>
                <w:p w14:paraId="63195443" w14:textId="2134F777" w:rsidR="00B815E4" w:rsidRPr="00B815E4" w:rsidRDefault="00B815E4" w:rsidP="00B815E4">
                  <w:pPr>
                    <w:ind w:firstLine="0"/>
                    <w:cnfStyle w:val="000000000000" w:firstRow="0" w:lastRow="0" w:firstColumn="0" w:lastColumn="0" w:oddVBand="0" w:evenVBand="0" w:oddHBand="0" w:evenHBand="0" w:firstRowFirstColumn="0" w:firstRowLastColumn="0" w:lastRowFirstColumn="0" w:lastRowLastColumn="0"/>
                    <w:rPr>
                      <w:rFonts w:ascii="Arial" w:hAnsi="Arial" w:cs="Arial"/>
                      <w:lang w:val="en-US"/>
                    </w:rPr>
                  </w:pPr>
                  <w:proofErr w:type="spellStart"/>
                  <w:r w:rsidRPr="000912C0">
                    <w:rPr>
                      <w:rFonts w:ascii="Arial" w:hAnsi="Arial" w:cs="Arial"/>
                    </w:rPr>
                    <w:t>Exclusion</w:t>
                  </w:r>
                  <w:proofErr w:type="spellEnd"/>
                  <w:r w:rsidRPr="000912C0">
                    <w:rPr>
                      <w:rFonts w:ascii="Arial" w:hAnsi="Arial" w:cs="Arial"/>
                    </w:rPr>
                    <w:t xml:space="preserve"> </w:t>
                  </w:r>
                  <w:proofErr w:type="spellStart"/>
                  <w:r w:rsidRPr="000912C0">
                    <w:rPr>
                      <w:rFonts w:ascii="Arial" w:hAnsi="Arial" w:cs="Arial"/>
                    </w:rPr>
                    <w:t>of</w:t>
                  </w:r>
                  <w:proofErr w:type="spellEnd"/>
                  <w:r w:rsidRPr="000912C0">
                    <w:rPr>
                      <w:rFonts w:ascii="Arial" w:hAnsi="Arial" w:cs="Arial"/>
                    </w:rPr>
                    <w:t xml:space="preserve"> </w:t>
                  </w:r>
                  <w:proofErr w:type="spellStart"/>
                  <w:r w:rsidRPr="000912C0">
                    <w:rPr>
                      <w:rFonts w:ascii="Arial" w:hAnsi="Arial" w:cs="Arial"/>
                    </w:rPr>
                    <w:t>duplicate</w:t>
                  </w:r>
                  <w:proofErr w:type="spellEnd"/>
                  <w:r w:rsidRPr="000912C0">
                    <w:rPr>
                      <w:rFonts w:ascii="Arial" w:hAnsi="Arial" w:cs="Arial"/>
                    </w:rPr>
                    <w:t xml:space="preserve"> </w:t>
                  </w:r>
                  <w:proofErr w:type="spellStart"/>
                  <w:r w:rsidRPr="000912C0">
                    <w:rPr>
                      <w:rFonts w:ascii="Arial" w:hAnsi="Arial" w:cs="Arial"/>
                    </w:rPr>
                    <w:t>papers</w:t>
                  </w:r>
                  <w:proofErr w:type="spellEnd"/>
                </w:p>
              </w:tc>
            </w:tr>
            <w:tr w:rsidR="00B815E4" w:rsidRPr="008F49AB" w14:paraId="62AF292E" w14:textId="77777777" w:rsidTr="00B815E4">
              <w:tc>
                <w:tcPr>
                  <w:cnfStyle w:val="001000000000" w:firstRow="0" w:lastRow="0" w:firstColumn="1" w:lastColumn="0" w:oddVBand="0" w:evenVBand="0" w:oddHBand="0" w:evenHBand="0" w:firstRowFirstColumn="0" w:firstRowLastColumn="0" w:lastRowFirstColumn="0" w:lastRowLastColumn="0"/>
                  <w:tcW w:w="1262" w:type="dxa"/>
                </w:tcPr>
                <w:p w14:paraId="11B24B46" w14:textId="77777777" w:rsidR="00B815E4" w:rsidRDefault="00B815E4" w:rsidP="00B815E4">
                  <w:pPr>
                    <w:ind w:firstLine="0"/>
                    <w:rPr>
                      <w:rFonts w:ascii="Arial" w:hAnsi="Arial" w:cs="Arial"/>
                      <w:b w:val="0"/>
                      <w:bCs w:val="0"/>
                      <w:lang w:val="en-US"/>
                    </w:rPr>
                  </w:pPr>
                  <w:r>
                    <w:rPr>
                      <w:rFonts w:ascii="Arial" w:hAnsi="Arial" w:cs="Arial"/>
                      <w:lang w:val="en-US"/>
                    </w:rPr>
                    <w:t>4</w:t>
                  </w:r>
                </w:p>
                <w:p w14:paraId="0748B132" w14:textId="7FFE785E" w:rsidR="00B815E4" w:rsidRPr="00B815E4" w:rsidRDefault="00B815E4" w:rsidP="00B815E4">
                  <w:pPr>
                    <w:ind w:firstLine="0"/>
                    <w:rPr>
                      <w:rFonts w:ascii="Arial" w:hAnsi="Arial" w:cs="Arial"/>
                      <w:lang w:val="en-US"/>
                    </w:rPr>
                  </w:pPr>
                  <w:r>
                    <w:rPr>
                      <w:rFonts w:ascii="Arial" w:hAnsi="Arial" w:cs="Arial"/>
                      <w:lang w:val="en-US"/>
                    </w:rPr>
                    <w:t>5</w:t>
                  </w:r>
                </w:p>
              </w:tc>
              <w:tc>
                <w:tcPr>
                  <w:tcW w:w="7152" w:type="dxa"/>
                </w:tcPr>
                <w:p w14:paraId="6E41F160" w14:textId="77777777" w:rsidR="00B815E4" w:rsidRDefault="00B815E4" w:rsidP="00B815E4">
                  <w:pPr>
                    <w:ind w:firstLine="0"/>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0912C0">
                    <w:rPr>
                      <w:rFonts w:ascii="Arial" w:hAnsi="Arial" w:cs="Arial"/>
                      <w:lang w:val="en-US"/>
                    </w:rPr>
                    <w:t>Selection of published studies after 2015</w:t>
                  </w:r>
                </w:p>
                <w:p w14:paraId="0AC27FD8" w14:textId="72D5D15B" w:rsidR="00B815E4" w:rsidRPr="00B815E4" w:rsidRDefault="00B815E4" w:rsidP="00B815E4">
                  <w:pPr>
                    <w:ind w:firstLine="0"/>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0912C0">
                    <w:rPr>
                      <w:rFonts w:ascii="Arial" w:hAnsi="Arial" w:cs="Arial"/>
                      <w:lang w:val="en-US"/>
                    </w:rPr>
                    <w:t>Final selection of the papers for the thorough analysis</w:t>
                  </w:r>
                </w:p>
              </w:tc>
            </w:tr>
          </w:tbl>
          <w:p w14:paraId="74CBADE3" w14:textId="77777777" w:rsidR="00B815E4" w:rsidRPr="00B815E4" w:rsidRDefault="00B815E4">
            <w:pPr>
              <w:ind w:firstLine="0"/>
              <w:rPr>
                <w:lang w:val="en-US"/>
              </w:rPr>
            </w:pPr>
          </w:p>
        </w:tc>
      </w:tr>
    </w:tbl>
    <w:p w14:paraId="6B5F4286" w14:textId="4087F110" w:rsidR="00322B7C" w:rsidRDefault="00322B7C" w:rsidP="009E2E7B">
      <w:pPr>
        <w:ind w:left="-15"/>
        <w:rPr>
          <w:rFonts w:ascii="Arial" w:hAnsi="Arial" w:cs="Arial"/>
          <w:lang w:val="en-US"/>
        </w:rPr>
      </w:pPr>
    </w:p>
    <w:p w14:paraId="02DC752E" w14:textId="06553BB3" w:rsidR="0074472A" w:rsidRPr="008F49AB" w:rsidRDefault="00982C16" w:rsidP="00B815E4">
      <w:pPr>
        <w:ind w:firstLine="708"/>
        <w:rPr>
          <w:rFonts w:ascii="Arial" w:hAnsi="Arial" w:cs="Arial"/>
          <w:lang w:val="en-US"/>
        </w:rPr>
      </w:pPr>
      <w:r w:rsidRPr="000912C0">
        <w:rPr>
          <w:rFonts w:ascii="Arial" w:hAnsi="Arial" w:cs="Arial"/>
          <w:lang w:val="en-US"/>
        </w:rPr>
        <w:t xml:space="preserve">As shown in Table 1, the exclusion criteria were publications from before 2015, those only touching on analytical themes or showing indirect applications, and incomplete or duplicate texts. Figure 1 shows the results of the searches using all the listed strings after the application of steps 1 and 2 in Table 1. The goal is to show an extensive picture of each research database’s content. </w:t>
      </w:r>
      <w:r w:rsidRPr="008F49AB">
        <w:rPr>
          <w:rFonts w:ascii="Arial" w:hAnsi="Arial" w:cs="Arial"/>
          <w:lang w:val="en-US"/>
        </w:rPr>
        <w:t>Thus, steps 3, 4, and 5 were not considered here.</w:t>
      </w:r>
    </w:p>
    <w:p w14:paraId="0EDFE732" w14:textId="45A28B0B" w:rsidR="00A843F2" w:rsidRPr="00A843F2" w:rsidRDefault="00A843F2" w:rsidP="00A843F2">
      <w:pPr>
        <w:spacing w:after="466" w:line="351" w:lineRule="auto"/>
        <w:ind w:left="10" w:hanging="10"/>
        <w:jc w:val="left"/>
        <w:rPr>
          <w:rFonts w:ascii="Arial" w:hAnsi="Arial" w:cs="Arial"/>
          <w:lang w:val="en-US"/>
        </w:rPr>
      </w:pPr>
      <w:r w:rsidRPr="000912C0">
        <w:rPr>
          <w:rFonts w:ascii="Arial" w:hAnsi="Arial" w:cs="Arial"/>
          <w:lang w:val="en-US"/>
        </w:rPr>
        <w:t>Figure 1: Results of each research database after Steps 1 and 2</w:t>
      </w:r>
    </w:p>
    <w:p w14:paraId="355F0E4D" w14:textId="77777777" w:rsidR="00A843F2" w:rsidRDefault="00982C16" w:rsidP="00A843F2">
      <w:pPr>
        <w:spacing w:after="457" w:line="259" w:lineRule="auto"/>
        <w:ind w:left="825" w:firstLine="0"/>
        <w:jc w:val="left"/>
        <w:rPr>
          <w:rFonts w:ascii="Arial" w:hAnsi="Arial" w:cs="Arial"/>
        </w:rPr>
      </w:pPr>
      <w:r w:rsidRPr="000912C0">
        <w:rPr>
          <w:rFonts w:ascii="Arial" w:hAnsi="Arial" w:cs="Arial"/>
          <w:noProof/>
        </w:rPr>
        <w:drawing>
          <wp:inline distT="0" distB="0" distL="0" distR="0" wp14:anchorId="42B22B87" wp14:editId="3ED91FC7">
            <wp:extent cx="4875924" cy="2956845"/>
            <wp:effectExtent l="0" t="0" r="1270" b="2540"/>
            <wp:docPr id="223" name="Picture 223"/>
            <wp:cNvGraphicFramePr/>
            <a:graphic xmlns:a="http://schemas.openxmlformats.org/drawingml/2006/main">
              <a:graphicData uri="http://schemas.openxmlformats.org/drawingml/2006/picture">
                <pic:pic xmlns:pic="http://schemas.openxmlformats.org/drawingml/2006/picture">
                  <pic:nvPicPr>
                    <pic:cNvPr id="223" name="Picture 223"/>
                    <pic:cNvPicPr/>
                  </pic:nvPicPr>
                  <pic:blipFill>
                    <a:blip r:embed="rId12"/>
                    <a:stretch>
                      <a:fillRect/>
                    </a:stretch>
                  </pic:blipFill>
                  <pic:spPr>
                    <a:xfrm>
                      <a:off x="0" y="0"/>
                      <a:ext cx="4890754" cy="2965838"/>
                    </a:xfrm>
                    <a:prstGeom prst="rect">
                      <a:avLst/>
                    </a:prstGeom>
                  </pic:spPr>
                </pic:pic>
              </a:graphicData>
            </a:graphic>
          </wp:inline>
        </w:drawing>
      </w:r>
    </w:p>
    <w:p w14:paraId="0E35E0FA" w14:textId="7791F488" w:rsidR="00A843F2" w:rsidRPr="008F49AB" w:rsidRDefault="00A843F2" w:rsidP="00A843F2">
      <w:pPr>
        <w:spacing w:after="457" w:line="259" w:lineRule="auto"/>
        <w:ind w:left="825" w:firstLine="0"/>
        <w:jc w:val="center"/>
        <w:rPr>
          <w:rFonts w:ascii="Arial" w:hAnsi="Arial" w:cs="Arial"/>
          <w:lang w:val="en-US"/>
        </w:rPr>
      </w:pPr>
      <w:r>
        <w:rPr>
          <w:rFonts w:ascii="Arial" w:hAnsi="Arial" w:cs="Arial"/>
          <w:lang w:val="en-US"/>
        </w:rPr>
        <w:t xml:space="preserve">Source: </w:t>
      </w:r>
      <w:r w:rsidRPr="00A25D75">
        <w:rPr>
          <w:rFonts w:ascii="Arial" w:hAnsi="Arial" w:cs="Arial"/>
          <w:lang w:val="en-US"/>
        </w:rPr>
        <w:t>Elaborated by the authors</w:t>
      </w:r>
    </w:p>
    <w:p w14:paraId="6F1B87CE" w14:textId="77777777" w:rsidR="00A843F2" w:rsidRPr="000912C0" w:rsidRDefault="00A843F2">
      <w:pPr>
        <w:spacing w:after="466" w:line="351" w:lineRule="auto"/>
        <w:ind w:left="10" w:hanging="10"/>
        <w:jc w:val="center"/>
        <w:rPr>
          <w:rFonts w:ascii="Arial" w:hAnsi="Arial" w:cs="Arial"/>
          <w:lang w:val="en-US"/>
        </w:rPr>
      </w:pPr>
    </w:p>
    <w:p w14:paraId="7F76BD82" w14:textId="77777777" w:rsidR="0074472A" w:rsidRPr="000912C0" w:rsidRDefault="00982C16">
      <w:pPr>
        <w:ind w:left="-15"/>
        <w:rPr>
          <w:rFonts w:ascii="Arial" w:hAnsi="Arial" w:cs="Arial"/>
          <w:lang w:val="en-US"/>
        </w:rPr>
      </w:pPr>
      <w:r w:rsidRPr="000912C0">
        <w:rPr>
          <w:rFonts w:ascii="Arial" w:hAnsi="Arial" w:cs="Arial"/>
          <w:lang w:val="en-US"/>
        </w:rPr>
        <w:t xml:space="preserve">SpringerLink was the database with the most studies related to analytics focused on HR, followed by ScienceDirect. The lowest number of results was obtained from the DOAJ database. However, the research databases with the most </w:t>
      </w:r>
      <w:r w:rsidRPr="000912C0">
        <w:rPr>
          <w:rFonts w:ascii="Arial" w:hAnsi="Arial" w:cs="Arial"/>
          <w:lang w:val="en-US"/>
        </w:rPr>
        <w:lastRenderedPageBreak/>
        <w:t>results were the ones with papers on broader and more indirect analytical applications in HR, with more concepts and reviews instead of practical experiments. When evaluating the results after step 2, Emerald and Web of Science were the research databases with the most direct results regarding quantitative approaches or predictive models.</w:t>
      </w:r>
    </w:p>
    <w:p w14:paraId="09512269" w14:textId="5C5268F9" w:rsidR="0074472A" w:rsidRPr="00B815E4" w:rsidRDefault="00982C16">
      <w:pPr>
        <w:ind w:left="-15"/>
        <w:rPr>
          <w:rFonts w:ascii="Arial" w:hAnsi="Arial" w:cs="Arial"/>
          <w:lang w:val="en-US"/>
        </w:rPr>
      </w:pPr>
      <w:r w:rsidRPr="000912C0">
        <w:rPr>
          <w:rFonts w:ascii="Arial" w:hAnsi="Arial" w:cs="Arial"/>
          <w:lang w:val="en-US"/>
        </w:rPr>
        <w:t xml:space="preserve">Another measure used to analyze the strings in the research databases is the conversion rate, which shows the ratio of the selected papers in steps 1 and 2. The higher the conversation rate is, the more propensity there is to find a paper with analytical applications in HR. </w:t>
      </w:r>
      <w:r w:rsidRPr="00B815E4">
        <w:rPr>
          <w:rFonts w:ascii="Arial" w:hAnsi="Arial" w:cs="Arial"/>
          <w:lang w:val="en-US"/>
        </w:rPr>
        <w:t>Table 2 shows the results</w:t>
      </w:r>
      <w:r w:rsidR="00B815E4" w:rsidRPr="00B815E4">
        <w:rPr>
          <w:rFonts w:ascii="Arial" w:hAnsi="Arial" w:cs="Arial"/>
          <w:lang w:val="en-US"/>
        </w:rPr>
        <w:t>.</w:t>
      </w:r>
    </w:p>
    <w:p w14:paraId="6E66E367" w14:textId="7647E91E" w:rsidR="00B815E4" w:rsidRDefault="00B815E4" w:rsidP="00B815E4">
      <w:pPr>
        <w:ind w:left="-15"/>
        <w:jc w:val="left"/>
        <w:rPr>
          <w:rFonts w:ascii="Arial" w:hAnsi="Arial" w:cs="Arial"/>
          <w:lang w:val="en-US"/>
        </w:rPr>
      </w:pPr>
      <w:r w:rsidRPr="00B815E4">
        <w:rPr>
          <w:rFonts w:ascii="Arial" w:hAnsi="Arial" w:cs="Arial"/>
          <w:b/>
          <w:bCs/>
          <w:lang w:val="en-US"/>
        </w:rPr>
        <w:t xml:space="preserve">Table </w:t>
      </w:r>
      <w:r w:rsidR="00A04948">
        <w:rPr>
          <w:rFonts w:ascii="Arial" w:hAnsi="Arial" w:cs="Arial"/>
          <w:b/>
          <w:bCs/>
          <w:lang w:val="en-US"/>
        </w:rPr>
        <w:t>2</w:t>
      </w:r>
      <w:r>
        <w:rPr>
          <w:rFonts w:ascii="Arial" w:hAnsi="Arial" w:cs="Arial"/>
          <w:lang w:val="en-US"/>
        </w:rPr>
        <w:t xml:space="preserve"> -</w:t>
      </w:r>
      <w:r w:rsidRPr="00B815E4">
        <w:rPr>
          <w:rFonts w:ascii="Arial" w:hAnsi="Arial" w:cs="Arial"/>
          <w:lang w:val="en-US"/>
        </w:rPr>
        <w:t xml:space="preserve"> </w:t>
      </w:r>
      <w:r w:rsidRPr="000912C0">
        <w:rPr>
          <w:rFonts w:ascii="Arial" w:hAnsi="Arial" w:cs="Arial"/>
          <w:lang w:val="en-US"/>
        </w:rPr>
        <w:t>Conversion rate of the research databases</w:t>
      </w:r>
    </w:p>
    <w:tbl>
      <w:tblPr>
        <w:tblStyle w:val="TableGrid"/>
        <w:tblW w:w="0" w:type="auto"/>
        <w:tblInd w:w="5" w:type="dxa"/>
        <w:tblLook w:val="04A0" w:firstRow="1" w:lastRow="0" w:firstColumn="1" w:lastColumn="0" w:noHBand="0" w:noVBand="1"/>
      </w:tblPr>
      <w:tblGrid>
        <w:gridCol w:w="8630"/>
      </w:tblGrid>
      <w:tr w:rsidR="00B815E4" w:rsidRPr="00B815E4" w14:paraId="23001229" w14:textId="77777777" w:rsidTr="009D0B61">
        <w:tc>
          <w:tcPr>
            <w:tcW w:w="8630" w:type="dxa"/>
          </w:tcPr>
          <w:tbl>
            <w:tblPr>
              <w:tblStyle w:val="SimplesTabela2"/>
              <w:tblW w:w="0" w:type="auto"/>
              <w:tblLook w:val="06A0" w:firstRow="1" w:lastRow="0" w:firstColumn="1" w:lastColumn="0" w:noHBand="1" w:noVBand="1"/>
            </w:tblPr>
            <w:tblGrid>
              <w:gridCol w:w="5245"/>
              <w:gridCol w:w="3169"/>
            </w:tblGrid>
            <w:tr w:rsidR="00B815E4" w:rsidRPr="00B815E4" w14:paraId="7209B434" w14:textId="77777777" w:rsidTr="00B815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5" w:type="dxa"/>
                </w:tcPr>
                <w:p w14:paraId="7C2ECA25" w14:textId="27F7D145" w:rsidR="00B815E4" w:rsidRPr="00B815E4" w:rsidRDefault="00B815E4" w:rsidP="009D0B61">
                  <w:pPr>
                    <w:ind w:firstLine="0"/>
                    <w:rPr>
                      <w:rFonts w:ascii="Arial" w:hAnsi="Arial" w:cs="Arial"/>
                      <w:lang w:val="en-US"/>
                    </w:rPr>
                  </w:pPr>
                  <w:r>
                    <w:rPr>
                      <w:rFonts w:ascii="Arial" w:hAnsi="Arial" w:cs="Arial"/>
                      <w:lang w:val="en-US"/>
                    </w:rPr>
                    <w:t>Research Database</w:t>
                  </w:r>
                </w:p>
              </w:tc>
              <w:tc>
                <w:tcPr>
                  <w:tcW w:w="3169" w:type="dxa"/>
                </w:tcPr>
                <w:p w14:paraId="2A0DE4A7" w14:textId="2A8CA6E3" w:rsidR="00B815E4" w:rsidRPr="00B815E4" w:rsidRDefault="00B815E4" w:rsidP="009D0B61">
                  <w:pPr>
                    <w:ind w:firstLine="0"/>
                    <w:cnfStyle w:val="100000000000" w:firstRow="1"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en-US"/>
                    </w:rPr>
                    <w:t>Conversion Rate</w:t>
                  </w:r>
                </w:p>
              </w:tc>
            </w:tr>
            <w:tr w:rsidR="00B815E4" w:rsidRPr="00B815E4" w14:paraId="775DD124" w14:textId="77777777" w:rsidTr="00B815E4">
              <w:tc>
                <w:tcPr>
                  <w:cnfStyle w:val="001000000000" w:firstRow="0" w:lastRow="0" w:firstColumn="1" w:lastColumn="0" w:oddVBand="0" w:evenVBand="0" w:oddHBand="0" w:evenHBand="0" w:firstRowFirstColumn="0" w:firstRowLastColumn="0" w:lastRowFirstColumn="0" w:lastRowLastColumn="0"/>
                  <w:tcW w:w="5245" w:type="dxa"/>
                </w:tcPr>
                <w:p w14:paraId="7953316A" w14:textId="620E8522" w:rsidR="00B815E4" w:rsidRPr="00B815E4" w:rsidRDefault="00B815E4" w:rsidP="009D0B61">
                  <w:pPr>
                    <w:ind w:firstLine="0"/>
                    <w:rPr>
                      <w:rFonts w:ascii="Arial" w:hAnsi="Arial" w:cs="Arial"/>
                      <w:b w:val="0"/>
                      <w:bCs w:val="0"/>
                      <w:lang w:val="en-US"/>
                    </w:rPr>
                  </w:pPr>
                  <w:r w:rsidRPr="00B815E4">
                    <w:rPr>
                      <w:rFonts w:ascii="Arial" w:hAnsi="Arial" w:cs="Arial"/>
                      <w:b w:val="0"/>
                      <w:bCs w:val="0"/>
                      <w:lang w:val="en-US"/>
                    </w:rPr>
                    <w:t>IEE</w:t>
                  </w:r>
                  <w:r>
                    <w:rPr>
                      <w:rFonts w:ascii="Arial" w:hAnsi="Arial" w:cs="Arial"/>
                      <w:b w:val="0"/>
                      <w:bCs w:val="0"/>
                      <w:lang w:val="en-US"/>
                    </w:rPr>
                    <w:t>E</w:t>
                  </w:r>
                  <w:r w:rsidRPr="00B815E4">
                    <w:rPr>
                      <w:rFonts w:ascii="Arial" w:hAnsi="Arial" w:cs="Arial"/>
                      <w:b w:val="0"/>
                      <w:bCs w:val="0"/>
                      <w:lang w:val="en-US"/>
                    </w:rPr>
                    <w:tab/>
                  </w:r>
                </w:p>
              </w:tc>
              <w:tc>
                <w:tcPr>
                  <w:tcW w:w="3169" w:type="dxa"/>
                </w:tcPr>
                <w:p w14:paraId="079B9989" w14:textId="4772379B" w:rsidR="00B815E4" w:rsidRPr="00B815E4" w:rsidRDefault="0058374B" w:rsidP="009D0B61">
                  <w:pPr>
                    <w:ind w:firstLine="0"/>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0912C0">
                    <w:rPr>
                      <w:rFonts w:ascii="Arial" w:hAnsi="Arial" w:cs="Arial"/>
                    </w:rPr>
                    <w:t>84.2%</w:t>
                  </w:r>
                </w:p>
              </w:tc>
            </w:tr>
            <w:tr w:rsidR="0058374B" w:rsidRPr="00B815E4" w14:paraId="0E2B9758" w14:textId="77777777" w:rsidTr="00B815E4">
              <w:tc>
                <w:tcPr>
                  <w:cnfStyle w:val="001000000000" w:firstRow="0" w:lastRow="0" w:firstColumn="1" w:lastColumn="0" w:oddVBand="0" w:evenVBand="0" w:oddHBand="0" w:evenHBand="0" w:firstRowFirstColumn="0" w:firstRowLastColumn="0" w:lastRowFirstColumn="0" w:lastRowLastColumn="0"/>
                  <w:tcW w:w="5245" w:type="dxa"/>
                </w:tcPr>
                <w:p w14:paraId="1689882E" w14:textId="1D04A5D7" w:rsidR="0058374B" w:rsidRPr="0058374B" w:rsidRDefault="0058374B" w:rsidP="0058374B">
                  <w:pPr>
                    <w:ind w:firstLine="0"/>
                    <w:rPr>
                      <w:rFonts w:ascii="Arial" w:hAnsi="Arial" w:cs="Arial"/>
                      <w:b w:val="0"/>
                      <w:bCs w:val="0"/>
                      <w:lang w:val="en-US"/>
                    </w:rPr>
                  </w:pPr>
                  <w:r w:rsidRPr="0058374B">
                    <w:rPr>
                      <w:rFonts w:ascii="Arial" w:hAnsi="Arial" w:cs="Arial"/>
                      <w:b w:val="0"/>
                      <w:bCs w:val="0"/>
                      <w:lang w:val="en-US"/>
                    </w:rPr>
                    <w:t>Direct of Open Access Journal (DOAJ)</w:t>
                  </w:r>
                </w:p>
              </w:tc>
              <w:tc>
                <w:tcPr>
                  <w:tcW w:w="3169" w:type="dxa"/>
                  <w:vAlign w:val="center"/>
                </w:tcPr>
                <w:p w14:paraId="353A0702" w14:textId="6D96A1ED" w:rsidR="0058374B" w:rsidRPr="00B815E4" w:rsidRDefault="0058374B" w:rsidP="0058374B">
                  <w:pPr>
                    <w:ind w:firstLine="0"/>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0912C0">
                    <w:rPr>
                      <w:rFonts w:ascii="Arial" w:hAnsi="Arial" w:cs="Arial"/>
                    </w:rPr>
                    <w:t>72.7%</w:t>
                  </w:r>
                </w:p>
              </w:tc>
            </w:tr>
            <w:tr w:rsidR="0058374B" w:rsidRPr="00B815E4" w14:paraId="63EE5476" w14:textId="77777777" w:rsidTr="00E47BBE">
              <w:tc>
                <w:tcPr>
                  <w:cnfStyle w:val="001000000000" w:firstRow="0" w:lastRow="0" w:firstColumn="1" w:lastColumn="0" w:oddVBand="0" w:evenVBand="0" w:oddHBand="0" w:evenHBand="0" w:firstRowFirstColumn="0" w:firstRowLastColumn="0" w:lastRowFirstColumn="0" w:lastRowLastColumn="0"/>
                  <w:tcW w:w="5245" w:type="dxa"/>
                </w:tcPr>
                <w:p w14:paraId="3959C69D" w14:textId="4142D23E" w:rsidR="0058374B" w:rsidRPr="0058374B" w:rsidRDefault="0058374B" w:rsidP="0058374B">
                  <w:pPr>
                    <w:ind w:firstLine="0"/>
                    <w:rPr>
                      <w:rFonts w:ascii="Arial" w:hAnsi="Arial" w:cs="Arial"/>
                      <w:b w:val="0"/>
                      <w:bCs w:val="0"/>
                      <w:lang w:val="en-US"/>
                    </w:rPr>
                  </w:pPr>
                  <w:r w:rsidRPr="0058374B">
                    <w:rPr>
                      <w:rFonts w:ascii="Arial" w:hAnsi="Arial" w:cs="Arial"/>
                      <w:b w:val="0"/>
                      <w:bCs w:val="0"/>
                    </w:rPr>
                    <w:t xml:space="preserve">Web </w:t>
                  </w:r>
                  <w:proofErr w:type="spellStart"/>
                  <w:r w:rsidRPr="0058374B">
                    <w:rPr>
                      <w:rFonts w:ascii="Arial" w:hAnsi="Arial" w:cs="Arial"/>
                      <w:b w:val="0"/>
                      <w:bCs w:val="0"/>
                    </w:rPr>
                    <w:t>of</w:t>
                  </w:r>
                  <w:proofErr w:type="spellEnd"/>
                  <w:r w:rsidRPr="0058374B">
                    <w:rPr>
                      <w:rFonts w:ascii="Arial" w:hAnsi="Arial" w:cs="Arial"/>
                      <w:b w:val="0"/>
                      <w:bCs w:val="0"/>
                    </w:rPr>
                    <w:t xml:space="preserve"> Science</w:t>
                  </w:r>
                </w:p>
              </w:tc>
              <w:tc>
                <w:tcPr>
                  <w:tcW w:w="3169" w:type="dxa"/>
                  <w:vAlign w:val="center"/>
                </w:tcPr>
                <w:p w14:paraId="44253EFD" w14:textId="46CF03B3" w:rsidR="0058374B" w:rsidRPr="00B815E4" w:rsidRDefault="0058374B" w:rsidP="0058374B">
                  <w:pPr>
                    <w:ind w:firstLine="0"/>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0912C0">
                    <w:rPr>
                      <w:rFonts w:ascii="Arial" w:hAnsi="Arial" w:cs="Arial"/>
                    </w:rPr>
                    <w:t>63.0%</w:t>
                  </w:r>
                </w:p>
              </w:tc>
            </w:tr>
            <w:tr w:rsidR="0058374B" w:rsidRPr="00B815E4" w14:paraId="30BE9B60" w14:textId="77777777" w:rsidTr="00E47BBE">
              <w:tc>
                <w:tcPr>
                  <w:cnfStyle w:val="001000000000" w:firstRow="0" w:lastRow="0" w:firstColumn="1" w:lastColumn="0" w:oddVBand="0" w:evenVBand="0" w:oddHBand="0" w:evenHBand="0" w:firstRowFirstColumn="0" w:firstRowLastColumn="0" w:lastRowFirstColumn="0" w:lastRowLastColumn="0"/>
                  <w:tcW w:w="5245" w:type="dxa"/>
                </w:tcPr>
                <w:p w14:paraId="17F45AFE" w14:textId="41F8360E" w:rsidR="0058374B" w:rsidRPr="0058374B" w:rsidRDefault="0058374B" w:rsidP="0058374B">
                  <w:pPr>
                    <w:ind w:firstLine="0"/>
                    <w:rPr>
                      <w:rFonts w:ascii="Arial" w:hAnsi="Arial" w:cs="Arial"/>
                      <w:b w:val="0"/>
                      <w:bCs w:val="0"/>
                      <w:lang w:val="en-US"/>
                    </w:rPr>
                  </w:pPr>
                  <w:r w:rsidRPr="0058374B">
                    <w:rPr>
                      <w:rFonts w:ascii="Arial" w:hAnsi="Arial" w:cs="Arial"/>
                      <w:b w:val="0"/>
                      <w:bCs w:val="0"/>
                    </w:rPr>
                    <w:t>ACM Digital Library</w:t>
                  </w:r>
                </w:p>
              </w:tc>
              <w:tc>
                <w:tcPr>
                  <w:tcW w:w="3169" w:type="dxa"/>
                  <w:vAlign w:val="center"/>
                </w:tcPr>
                <w:p w14:paraId="61631236" w14:textId="0ECDB496" w:rsidR="0058374B" w:rsidRPr="00B815E4" w:rsidRDefault="0058374B" w:rsidP="0058374B">
                  <w:pPr>
                    <w:ind w:firstLine="0"/>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0912C0">
                    <w:rPr>
                      <w:rFonts w:ascii="Arial" w:hAnsi="Arial" w:cs="Arial"/>
                    </w:rPr>
                    <w:t>38.2%</w:t>
                  </w:r>
                </w:p>
              </w:tc>
            </w:tr>
            <w:tr w:rsidR="0058374B" w:rsidRPr="00B815E4" w14:paraId="319196C0" w14:textId="77777777" w:rsidTr="00E47BBE">
              <w:tc>
                <w:tcPr>
                  <w:cnfStyle w:val="001000000000" w:firstRow="0" w:lastRow="0" w:firstColumn="1" w:lastColumn="0" w:oddVBand="0" w:evenVBand="0" w:oddHBand="0" w:evenHBand="0" w:firstRowFirstColumn="0" w:firstRowLastColumn="0" w:lastRowFirstColumn="0" w:lastRowLastColumn="0"/>
                  <w:tcW w:w="5245" w:type="dxa"/>
                </w:tcPr>
                <w:p w14:paraId="665EFC51" w14:textId="2472FE99" w:rsidR="0058374B" w:rsidRPr="0058374B" w:rsidRDefault="0058374B" w:rsidP="0058374B">
                  <w:pPr>
                    <w:ind w:firstLine="0"/>
                    <w:rPr>
                      <w:rFonts w:ascii="Arial" w:hAnsi="Arial" w:cs="Arial"/>
                      <w:b w:val="0"/>
                      <w:bCs w:val="0"/>
                      <w:lang w:val="en-US"/>
                    </w:rPr>
                  </w:pPr>
                  <w:proofErr w:type="spellStart"/>
                  <w:r w:rsidRPr="0058374B">
                    <w:rPr>
                      <w:rFonts w:ascii="Arial" w:hAnsi="Arial" w:cs="Arial"/>
                      <w:b w:val="0"/>
                      <w:bCs w:val="0"/>
                    </w:rPr>
                    <w:t>Emerald</w:t>
                  </w:r>
                  <w:proofErr w:type="spellEnd"/>
                </w:p>
              </w:tc>
              <w:tc>
                <w:tcPr>
                  <w:tcW w:w="3169" w:type="dxa"/>
                  <w:vAlign w:val="center"/>
                </w:tcPr>
                <w:p w14:paraId="6502A570" w14:textId="049587B5" w:rsidR="0058374B" w:rsidRPr="00B815E4" w:rsidRDefault="0058374B" w:rsidP="0058374B">
                  <w:pPr>
                    <w:ind w:firstLine="0"/>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0912C0">
                    <w:rPr>
                      <w:rFonts w:ascii="Arial" w:hAnsi="Arial" w:cs="Arial"/>
                    </w:rPr>
                    <w:t>32.4%</w:t>
                  </w:r>
                </w:p>
              </w:tc>
            </w:tr>
            <w:tr w:rsidR="0058374B" w:rsidRPr="00B815E4" w14:paraId="5F6AC9D5" w14:textId="77777777" w:rsidTr="00E47BBE">
              <w:tc>
                <w:tcPr>
                  <w:cnfStyle w:val="001000000000" w:firstRow="0" w:lastRow="0" w:firstColumn="1" w:lastColumn="0" w:oddVBand="0" w:evenVBand="0" w:oddHBand="0" w:evenHBand="0" w:firstRowFirstColumn="0" w:firstRowLastColumn="0" w:lastRowFirstColumn="0" w:lastRowLastColumn="0"/>
                  <w:tcW w:w="5245" w:type="dxa"/>
                </w:tcPr>
                <w:p w14:paraId="035D0DF6" w14:textId="399BB5E6" w:rsidR="0058374B" w:rsidRPr="0058374B" w:rsidRDefault="0058374B" w:rsidP="0058374B">
                  <w:pPr>
                    <w:ind w:firstLine="0"/>
                    <w:rPr>
                      <w:rFonts w:ascii="Arial" w:hAnsi="Arial" w:cs="Arial"/>
                      <w:b w:val="0"/>
                      <w:bCs w:val="0"/>
                      <w:lang w:val="en-US"/>
                    </w:rPr>
                  </w:pPr>
                  <w:r w:rsidRPr="0058374B">
                    <w:rPr>
                      <w:rFonts w:ascii="Arial" w:hAnsi="Arial" w:cs="Arial"/>
                      <w:b w:val="0"/>
                      <w:bCs w:val="0"/>
                    </w:rPr>
                    <w:t>Taylor &amp; Francis Online</w:t>
                  </w:r>
                </w:p>
              </w:tc>
              <w:tc>
                <w:tcPr>
                  <w:tcW w:w="3169" w:type="dxa"/>
                  <w:vAlign w:val="center"/>
                </w:tcPr>
                <w:p w14:paraId="23ED3DDB" w14:textId="7783DA7B" w:rsidR="0058374B" w:rsidRPr="00B815E4" w:rsidRDefault="0058374B" w:rsidP="0058374B">
                  <w:pPr>
                    <w:ind w:firstLine="0"/>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0912C0">
                    <w:rPr>
                      <w:rFonts w:ascii="Arial" w:hAnsi="Arial" w:cs="Arial"/>
                    </w:rPr>
                    <w:t>28.4%</w:t>
                  </w:r>
                </w:p>
              </w:tc>
            </w:tr>
            <w:tr w:rsidR="0058374B" w:rsidRPr="00B815E4" w14:paraId="0A3EA5A1" w14:textId="77777777" w:rsidTr="00E47BBE">
              <w:tc>
                <w:tcPr>
                  <w:cnfStyle w:val="001000000000" w:firstRow="0" w:lastRow="0" w:firstColumn="1" w:lastColumn="0" w:oddVBand="0" w:evenVBand="0" w:oddHBand="0" w:evenHBand="0" w:firstRowFirstColumn="0" w:firstRowLastColumn="0" w:lastRowFirstColumn="0" w:lastRowLastColumn="0"/>
                  <w:tcW w:w="5245" w:type="dxa"/>
                </w:tcPr>
                <w:p w14:paraId="303CE501" w14:textId="2D2C72CE" w:rsidR="0058374B" w:rsidRPr="0058374B" w:rsidRDefault="0058374B" w:rsidP="0058374B">
                  <w:pPr>
                    <w:ind w:firstLine="0"/>
                    <w:rPr>
                      <w:rFonts w:ascii="Arial" w:hAnsi="Arial" w:cs="Arial"/>
                      <w:b w:val="0"/>
                      <w:bCs w:val="0"/>
                      <w:lang w:val="en-US"/>
                    </w:rPr>
                  </w:pPr>
                  <w:r w:rsidRPr="0058374B">
                    <w:rPr>
                      <w:rFonts w:ascii="Arial" w:hAnsi="Arial" w:cs="Arial"/>
                      <w:b w:val="0"/>
                      <w:bCs w:val="0"/>
                    </w:rPr>
                    <w:t xml:space="preserve">Science </w:t>
                  </w:r>
                  <w:proofErr w:type="spellStart"/>
                  <w:r w:rsidRPr="0058374B">
                    <w:rPr>
                      <w:rFonts w:ascii="Arial" w:hAnsi="Arial" w:cs="Arial"/>
                      <w:b w:val="0"/>
                      <w:bCs w:val="0"/>
                    </w:rPr>
                    <w:t>Direct</w:t>
                  </w:r>
                  <w:proofErr w:type="spellEnd"/>
                </w:p>
              </w:tc>
              <w:tc>
                <w:tcPr>
                  <w:tcW w:w="3169" w:type="dxa"/>
                  <w:vAlign w:val="center"/>
                </w:tcPr>
                <w:p w14:paraId="2B2A20F2" w14:textId="18619593" w:rsidR="0058374B" w:rsidRPr="00B815E4" w:rsidRDefault="0058374B" w:rsidP="0058374B">
                  <w:pPr>
                    <w:ind w:firstLine="0"/>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0912C0">
                    <w:rPr>
                      <w:rFonts w:ascii="Arial" w:hAnsi="Arial" w:cs="Arial"/>
                    </w:rPr>
                    <w:t>15.3%</w:t>
                  </w:r>
                </w:p>
              </w:tc>
            </w:tr>
          </w:tbl>
          <w:p w14:paraId="1B5B9216" w14:textId="77777777" w:rsidR="00B815E4" w:rsidRPr="00B815E4" w:rsidRDefault="00B815E4" w:rsidP="009D0B61">
            <w:pPr>
              <w:ind w:firstLine="0"/>
              <w:rPr>
                <w:lang w:val="en-US"/>
              </w:rPr>
            </w:pPr>
          </w:p>
        </w:tc>
      </w:tr>
    </w:tbl>
    <w:p w14:paraId="60920733" w14:textId="5D2B1B33" w:rsidR="00B815E4" w:rsidRPr="00B815E4" w:rsidRDefault="00B815E4">
      <w:pPr>
        <w:ind w:left="-15"/>
        <w:rPr>
          <w:rFonts w:ascii="Arial" w:hAnsi="Arial" w:cs="Arial"/>
          <w:lang w:val="en-US"/>
        </w:rPr>
      </w:pPr>
    </w:p>
    <w:p w14:paraId="5FE53526" w14:textId="77777777" w:rsidR="00451BA0" w:rsidRDefault="00982C16" w:rsidP="00451BA0">
      <w:pPr>
        <w:spacing w:after="242"/>
        <w:ind w:left="-15"/>
        <w:rPr>
          <w:rFonts w:ascii="Arial" w:hAnsi="Arial" w:cs="Arial"/>
          <w:lang w:val="en-US"/>
        </w:rPr>
      </w:pPr>
      <w:r w:rsidRPr="000912C0">
        <w:rPr>
          <w:rFonts w:ascii="Arial" w:hAnsi="Arial" w:cs="Arial"/>
          <w:lang w:val="en-US"/>
        </w:rPr>
        <w:t xml:space="preserve">With this information, it is possible to conclude that if the goal is a wider and extensive study of the analytical methods employed in HR, SpringerLink and </w:t>
      </w:r>
      <w:r w:rsidRPr="000912C0">
        <w:rPr>
          <w:rFonts w:ascii="Arial" w:hAnsi="Arial" w:cs="Arial"/>
          <w:lang w:val="en-US"/>
        </w:rPr>
        <w:lastRenderedPageBreak/>
        <w:t>ScienceDirect have the greatest number of papers. But if the goal is a more focused and directed study of the analytical experiments in this area, Emerald and Web of Science have the greatest number of publications related to this issue. Lastly, if the intention is to find more directed materials over analytics in HR with less filters, IEEE and DOAJ are more appropriate.</w:t>
      </w:r>
      <w:r w:rsidR="00451BA0" w:rsidRPr="00451BA0">
        <w:rPr>
          <w:rFonts w:ascii="Arial" w:hAnsi="Arial" w:cs="Arial"/>
          <w:lang w:val="en-US"/>
        </w:rPr>
        <w:t xml:space="preserve"> </w:t>
      </w:r>
    </w:p>
    <w:p w14:paraId="5DBEBDE3" w14:textId="4A4040D2" w:rsidR="00451BA0" w:rsidRDefault="00451BA0" w:rsidP="00451BA0">
      <w:pPr>
        <w:spacing w:after="242"/>
        <w:ind w:left="-15"/>
        <w:rPr>
          <w:rFonts w:ascii="Arial" w:hAnsi="Arial" w:cs="Arial"/>
          <w:lang w:val="en-US"/>
        </w:rPr>
      </w:pPr>
      <w:r w:rsidRPr="000912C0">
        <w:rPr>
          <w:rFonts w:ascii="Arial" w:hAnsi="Arial" w:cs="Arial"/>
          <w:lang w:val="en-US"/>
        </w:rPr>
        <w:t xml:space="preserve">From the evaluation of the searched strings, according to </w:t>
      </w:r>
      <w:proofErr w:type="spellStart"/>
      <w:r w:rsidRPr="000912C0">
        <w:rPr>
          <w:rFonts w:ascii="Arial" w:hAnsi="Arial" w:cs="Arial"/>
          <w:lang w:val="en-US"/>
        </w:rPr>
        <w:t>Tursunbayeva</w:t>
      </w:r>
      <w:proofErr w:type="spellEnd"/>
      <w:r w:rsidRPr="000912C0">
        <w:rPr>
          <w:rFonts w:ascii="Arial" w:hAnsi="Arial" w:cs="Arial"/>
          <w:lang w:val="en-US"/>
        </w:rPr>
        <w:t xml:space="preserve"> </w:t>
      </w:r>
      <w:proofErr w:type="spellStart"/>
      <w:r w:rsidR="00086B5E" w:rsidRPr="000912C0">
        <w:rPr>
          <w:rFonts w:ascii="Arial" w:hAnsi="Arial" w:cs="Arial"/>
          <w:lang w:val="en-US"/>
        </w:rPr>
        <w:t>Tursunbayeva</w:t>
      </w:r>
      <w:proofErr w:type="spellEnd"/>
      <w:r w:rsidR="00086B5E" w:rsidRPr="000912C0">
        <w:rPr>
          <w:rFonts w:ascii="Arial" w:hAnsi="Arial" w:cs="Arial"/>
          <w:lang w:val="en-US"/>
        </w:rPr>
        <w:t xml:space="preserve"> et al</w:t>
      </w:r>
      <w:r w:rsidR="00086B5E">
        <w:rPr>
          <w:rFonts w:ascii="Arial" w:hAnsi="Arial" w:cs="Arial"/>
          <w:lang w:val="en-US"/>
        </w:rPr>
        <w:t>.</w:t>
      </w:r>
      <w:r w:rsidR="00086B5E" w:rsidRPr="000912C0">
        <w:rPr>
          <w:rFonts w:ascii="Arial" w:hAnsi="Arial" w:cs="Arial"/>
          <w:lang w:val="en-US"/>
        </w:rPr>
        <w:t xml:space="preserve"> </w:t>
      </w:r>
      <w:r w:rsidR="00086B5E">
        <w:rPr>
          <w:rFonts w:ascii="Arial" w:hAnsi="Arial" w:cs="Arial"/>
          <w:lang w:val="en-US"/>
        </w:rPr>
        <w:t>(</w:t>
      </w:r>
      <w:r w:rsidR="00086B5E" w:rsidRPr="000912C0">
        <w:rPr>
          <w:rFonts w:ascii="Arial" w:hAnsi="Arial" w:cs="Arial"/>
          <w:lang w:val="en-US"/>
        </w:rPr>
        <w:t>2018</w:t>
      </w:r>
      <w:r w:rsidR="00086B5E">
        <w:rPr>
          <w:rFonts w:ascii="Arial" w:hAnsi="Arial" w:cs="Arial"/>
          <w:lang w:val="en-US"/>
        </w:rPr>
        <w:t xml:space="preserve">), </w:t>
      </w:r>
      <w:r w:rsidRPr="000912C0">
        <w:rPr>
          <w:rFonts w:ascii="Arial" w:hAnsi="Arial" w:cs="Arial"/>
          <w:lang w:val="en-US"/>
        </w:rPr>
        <w:t>the most popular strings until 2018 were “People Analytics” and “HR Analytics”. This work also shows that this trend is apparent nowadays, but the string “HR Analytics” has been seen more often than “People Analytics”, which is different from previous observations</w:t>
      </w:r>
      <w:r>
        <w:rPr>
          <w:rFonts w:ascii="Arial" w:hAnsi="Arial" w:cs="Arial"/>
          <w:lang w:val="en-US"/>
        </w:rPr>
        <w:t xml:space="preserve">. </w:t>
      </w:r>
      <w:r w:rsidRPr="000912C0">
        <w:rPr>
          <w:rFonts w:ascii="Arial" w:hAnsi="Arial" w:cs="Arial"/>
          <w:lang w:val="en-US"/>
        </w:rPr>
        <w:t>Table 3 shows the results after steps 1 and 2, which present the popularity of each string and the conversion rate. With this information, it is possible to infer which string may have more studies related to analytics in HR.</w:t>
      </w:r>
    </w:p>
    <w:p w14:paraId="79879ADB" w14:textId="77777777" w:rsidR="00451BA0" w:rsidRDefault="00451BA0" w:rsidP="00451BA0">
      <w:pPr>
        <w:ind w:firstLine="0"/>
        <w:jc w:val="left"/>
        <w:rPr>
          <w:rFonts w:ascii="Arial" w:hAnsi="Arial" w:cs="Arial"/>
          <w:lang w:val="en-US"/>
        </w:rPr>
      </w:pPr>
      <w:r w:rsidRPr="00B815E4">
        <w:rPr>
          <w:rFonts w:ascii="Arial" w:hAnsi="Arial" w:cs="Arial"/>
          <w:b/>
          <w:bCs/>
          <w:lang w:val="en-US"/>
        </w:rPr>
        <w:t xml:space="preserve">Table </w:t>
      </w:r>
      <w:r>
        <w:rPr>
          <w:rFonts w:ascii="Arial" w:hAnsi="Arial" w:cs="Arial"/>
          <w:b/>
          <w:bCs/>
          <w:lang w:val="en-US"/>
        </w:rPr>
        <w:t>3</w:t>
      </w:r>
      <w:r>
        <w:rPr>
          <w:rFonts w:ascii="Arial" w:hAnsi="Arial" w:cs="Arial"/>
          <w:lang w:val="en-US"/>
        </w:rPr>
        <w:t xml:space="preserve"> -</w:t>
      </w:r>
      <w:r w:rsidRPr="00B815E4">
        <w:rPr>
          <w:rFonts w:ascii="Arial" w:hAnsi="Arial" w:cs="Arial"/>
          <w:lang w:val="en-US"/>
        </w:rPr>
        <w:t xml:space="preserve"> </w:t>
      </w:r>
      <w:proofErr w:type="spellStart"/>
      <w:r w:rsidRPr="000912C0">
        <w:rPr>
          <w:rFonts w:ascii="Arial" w:hAnsi="Arial" w:cs="Arial"/>
        </w:rPr>
        <w:t>Search</w:t>
      </w:r>
      <w:proofErr w:type="spellEnd"/>
      <w:r w:rsidRPr="000912C0">
        <w:rPr>
          <w:rFonts w:ascii="Arial" w:hAnsi="Arial" w:cs="Arial"/>
        </w:rPr>
        <w:t xml:space="preserve"> </w:t>
      </w:r>
      <w:proofErr w:type="spellStart"/>
      <w:r w:rsidRPr="000912C0">
        <w:rPr>
          <w:rFonts w:ascii="Arial" w:hAnsi="Arial" w:cs="Arial"/>
        </w:rPr>
        <w:t>results</w:t>
      </w:r>
      <w:proofErr w:type="spellEnd"/>
      <w:r w:rsidRPr="000912C0">
        <w:rPr>
          <w:rFonts w:ascii="Arial" w:hAnsi="Arial" w:cs="Arial"/>
        </w:rPr>
        <w:t xml:space="preserve"> per </w:t>
      </w:r>
      <w:proofErr w:type="spellStart"/>
      <w:r w:rsidRPr="000912C0">
        <w:rPr>
          <w:rFonts w:ascii="Arial" w:hAnsi="Arial" w:cs="Arial"/>
        </w:rPr>
        <w:t>string</w:t>
      </w:r>
      <w:proofErr w:type="spellEnd"/>
    </w:p>
    <w:tbl>
      <w:tblPr>
        <w:tblStyle w:val="TableGrid"/>
        <w:tblW w:w="0" w:type="auto"/>
        <w:tblInd w:w="5" w:type="dxa"/>
        <w:tblLook w:val="04A0" w:firstRow="1" w:lastRow="0" w:firstColumn="1" w:lastColumn="0" w:noHBand="0" w:noVBand="1"/>
      </w:tblPr>
      <w:tblGrid>
        <w:gridCol w:w="8630"/>
      </w:tblGrid>
      <w:tr w:rsidR="00451BA0" w:rsidRPr="00B815E4" w14:paraId="7C66BF4E" w14:textId="77777777" w:rsidTr="009D0B61">
        <w:tc>
          <w:tcPr>
            <w:tcW w:w="8630" w:type="dxa"/>
          </w:tcPr>
          <w:tbl>
            <w:tblPr>
              <w:tblStyle w:val="SimplesTabela2"/>
              <w:tblW w:w="0" w:type="auto"/>
              <w:tblLook w:val="06A0" w:firstRow="1" w:lastRow="0" w:firstColumn="1" w:lastColumn="0" w:noHBand="1" w:noVBand="1"/>
            </w:tblPr>
            <w:tblGrid>
              <w:gridCol w:w="4962"/>
              <w:gridCol w:w="1134"/>
              <w:gridCol w:w="938"/>
              <w:gridCol w:w="1596"/>
            </w:tblGrid>
            <w:tr w:rsidR="00451BA0" w:rsidRPr="00B815E4" w14:paraId="7FC406FF" w14:textId="77777777" w:rsidTr="009D0B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Pr>
                <w:p w14:paraId="624CCB41" w14:textId="77777777" w:rsidR="00451BA0" w:rsidRPr="00B815E4" w:rsidRDefault="00451BA0" w:rsidP="009D0B61">
                  <w:pPr>
                    <w:ind w:firstLine="0"/>
                    <w:rPr>
                      <w:rFonts w:ascii="Arial" w:hAnsi="Arial" w:cs="Arial"/>
                      <w:lang w:val="en-US"/>
                    </w:rPr>
                  </w:pPr>
                  <w:proofErr w:type="spellStart"/>
                  <w:r w:rsidRPr="000912C0">
                    <w:rPr>
                      <w:rFonts w:ascii="Arial" w:hAnsi="Arial" w:cs="Arial"/>
                    </w:rPr>
                    <w:t>Strings</w:t>
                  </w:r>
                  <w:proofErr w:type="spellEnd"/>
                </w:p>
              </w:tc>
              <w:tc>
                <w:tcPr>
                  <w:tcW w:w="1134" w:type="dxa"/>
                </w:tcPr>
                <w:p w14:paraId="371E54A8" w14:textId="77777777" w:rsidR="00451BA0" w:rsidRPr="00B815E4" w:rsidRDefault="00451BA0" w:rsidP="009D0B61">
                  <w:pPr>
                    <w:ind w:firstLine="0"/>
                    <w:cnfStyle w:val="100000000000" w:firstRow="1" w:lastRow="0" w:firstColumn="0" w:lastColumn="0" w:oddVBand="0" w:evenVBand="0" w:oddHBand="0" w:evenHBand="0" w:firstRowFirstColumn="0" w:firstRowLastColumn="0" w:lastRowFirstColumn="0" w:lastRowLastColumn="0"/>
                    <w:rPr>
                      <w:rFonts w:ascii="Arial" w:hAnsi="Arial" w:cs="Arial"/>
                      <w:lang w:val="en-US"/>
                    </w:rPr>
                  </w:pPr>
                  <w:proofErr w:type="spellStart"/>
                  <w:r w:rsidRPr="000912C0">
                    <w:rPr>
                      <w:rFonts w:ascii="Arial" w:hAnsi="Arial" w:cs="Arial"/>
                    </w:rPr>
                    <w:t>Step</w:t>
                  </w:r>
                  <w:proofErr w:type="spellEnd"/>
                  <w:r w:rsidRPr="000912C0">
                    <w:rPr>
                      <w:rFonts w:ascii="Arial" w:hAnsi="Arial" w:cs="Arial"/>
                    </w:rPr>
                    <w:t xml:space="preserve"> 1</w:t>
                  </w:r>
                </w:p>
              </w:tc>
              <w:tc>
                <w:tcPr>
                  <w:tcW w:w="938" w:type="dxa"/>
                </w:tcPr>
                <w:p w14:paraId="21A274EB" w14:textId="77777777" w:rsidR="00451BA0" w:rsidRDefault="00451BA0" w:rsidP="009D0B61">
                  <w:pPr>
                    <w:ind w:firstLine="0"/>
                    <w:cnfStyle w:val="100000000000" w:firstRow="1" w:lastRow="0" w:firstColumn="0" w:lastColumn="0" w:oddVBand="0" w:evenVBand="0" w:oddHBand="0" w:evenHBand="0" w:firstRowFirstColumn="0" w:firstRowLastColumn="0" w:lastRowFirstColumn="0" w:lastRowLastColumn="0"/>
                    <w:rPr>
                      <w:rFonts w:ascii="Arial" w:hAnsi="Arial" w:cs="Arial"/>
                      <w:lang w:val="en-US"/>
                    </w:rPr>
                  </w:pPr>
                  <w:proofErr w:type="spellStart"/>
                  <w:r w:rsidRPr="000912C0">
                    <w:rPr>
                      <w:rFonts w:ascii="Arial" w:hAnsi="Arial" w:cs="Arial"/>
                    </w:rPr>
                    <w:t>Step</w:t>
                  </w:r>
                  <w:proofErr w:type="spellEnd"/>
                  <w:r w:rsidRPr="000912C0">
                    <w:rPr>
                      <w:rFonts w:ascii="Arial" w:hAnsi="Arial" w:cs="Arial"/>
                    </w:rPr>
                    <w:t xml:space="preserve"> 2</w:t>
                  </w:r>
                </w:p>
              </w:tc>
              <w:tc>
                <w:tcPr>
                  <w:tcW w:w="1596" w:type="dxa"/>
                </w:tcPr>
                <w:p w14:paraId="706C2493" w14:textId="77777777" w:rsidR="00451BA0" w:rsidRDefault="00451BA0" w:rsidP="009D0B61">
                  <w:pPr>
                    <w:ind w:firstLine="0"/>
                    <w:cnfStyle w:val="100000000000" w:firstRow="1" w:lastRow="0" w:firstColumn="0" w:lastColumn="0" w:oddVBand="0" w:evenVBand="0" w:oddHBand="0" w:evenHBand="0" w:firstRowFirstColumn="0" w:firstRowLastColumn="0" w:lastRowFirstColumn="0" w:lastRowLastColumn="0"/>
                    <w:rPr>
                      <w:rFonts w:ascii="Arial" w:hAnsi="Arial" w:cs="Arial"/>
                      <w:lang w:val="en-US"/>
                    </w:rPr>
                  </w:pPr>
                  <w:proofErr w:type="spellStart"/>
                  <w:r w:rsidRPr="000912C0">
                    <w:rPr>
                      <w:rFonts w:ascii="Arial" w:hAnsi="Arial" w:cs="Arial"/>
                    </w:rPr>
                    <w:t>Conversion</w:t>
                  </w:r>
                  <w:proofErr w:type="spellEnd"/>
                </w:p>
              </w:tc>
            </w:tr>
            <w:tr w:rsidR="00451BA0" w:rsidRPr="00B815E4" w14:paraId="05FBC870" w14:textId="77777777" w:rsidTr="009D0B61">
              <w:tc>
                <w:tcPr>
                  <w:cnfStyle w:val="001000000000" w:firstRow="0" w:lastRow="0" w:firstColumn="1" w:lastColumn="0" w:oddVBand="0" w:evenVBand="0" w:oddHBand="0" w:evenHBand="0" w:firstRowFirstColumn="0" w:firstRowLastColumn="0" w:lastRowFirstColumn="0" w:lastRowLastColumn="0"/>
                  <w:tcW w:w="4962" w:type="dxa"/>
                </w:tcPr>
                <w:p w14:paraId="1E4D5E8C" w14:textId="77777777" w:rsidR="00451BA0" w:rsidRPr="00A04948" w:rsidRDefault="00451BA0" w:rsidP="009D0B61">
                  <w:pPr>
                    <w:ind w:firstLine="0"/>
                    <w:rPr>
                      <w:rFonts w:ascii="Arial" w:hAnsi="Arial" w:cs="Arial"/>
                      <w:b w:val="0"/>
                      <w:bCs w:val="0"/>
                      <w:lang w:val="en-US"/>
                    </w:rPr>
                  </w:pPr>
                  <w:r w:rsidRPr="00A04948">
                    <w:rPr>
                      <w:rFonts w:ascii="Arial" w:hAnsi="Arial" w:cs="Arial"/>
                      <w:b w:val="0"/>
                      <w:bCs w:val="0"/>
                      <w:lang w:val="en-US"/>
                    </w:rPr>
                    <w:t>HR Analytics &amp;&amp; Human Resources Analytics</w:t>
                  </w:r>
                  <w:r w:rsidRPr="00A04948">
                    <w:rPr>
                      <w:rFonts w:ascii="Arial" w:hAnsi="Arial" w:cs="Arial"/>
                      <w:b w:val="0"/>
                      <w:bCs w:val="0"/>
                      <w:lang w:val="en-US"/>
                    </w:rPr>
                    <w:tab/>
                  </w:r>
                </w:p>
              </w:tc>
              <w:tc>
                <w:tcPr>
                  <w:tcW w:w="1134" w:type="dxa"/>
                  <w:vAlign w:val="center"/>
                </w:tcPr>
                <w:p w14:paraId="1930E8B8" w14:textId="77777777" w:rsidR="00451BA0" w:rsidRPr="00B815E4" w:rsidRDefault="00451BA0" w:rsidP="009D0B61">
                  <w:pPr>
                    <w:ind w:firstLine="0"/>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0912C0">
                    <w:rPr>
                      <w:rFonts w:ascii="Arial" w:hAnsi="Arial" w:cs="Arial"/>
                    </w:rPr>
                    <w:t>594</w:t>
                  </w:r>
                </w:p>
              </w:tc>
              <w:tc>
                <w:tcPr>
                  <w:tcW w:w="938" w:type="dxa"/>
                  <w:vAlign w:val="center"/>
                </w:tcPr>
                <w:p w14:paraId="045C95BE" w14:textId="77777777" w:rsidR="00451BA0" w:rsidRPr="000912C0" w:rsidRDefault="00451BA0" w:rsidP="009D0B61">
                  <w:pPr>
                    <w:ind w:firstLine="0"/>
                    <w:cnfStyle w:val="000000000000" w:firstRow="0" w:lastRow="0" w:firstColumn="0" w:lastColumn="0" w:oddVBand="0" w:evenVBand="0" w:oddHBand="0" w:evenHBand="0" w:firstRowFirstColumn="0" w:firstRowLastColumn="0" w:lastRowFirstColumn="0" w:lastRowLastColumn="0"/>
                    <w:rPr>
                      <w:rFonts w:ascii="Arial" w:hAnsi="Arial" w:cs="Arial"/>
                    </w:rPr>
                  </w:pPr>
                  <w:r w:rsidRPr="000912C0">
                    <w:rPr>
                      <w:rFonts w:ascii="Arial" w:hAnsi="Arial" w:cs="Arial"/>
                    </w:rPr>
                    <w:t>120</w:t>
                  </w:r>
                </w:p>
              </w:tc>
              <w:tc>
                <w:tcPr>
                  <w:tcW w:w="1596" w:type="dxa"/>
                  <w:vAlign w:val="center"/>
                </w:tcPr>
                <w:p w14:paraId="6EE944A8" w14:textId="77777777" w:rsidR="00451BA0" w:rsidRPr="000912C0" w:rsidRDefault="00451BA0" w:rsidP="009D0B61">
                  <w:pPr>
                    <w:ind w:firstLine="0"/>
                    <w:cnfStyle w:val="000000000000" w:firstRow="0" w:lastRow="0" w:firstColumn="0" w:lastColumn="0" w:oddVBand="0" w:evenVBand="0" w:oddHBand="0" w:evenHBand="0" w:firstRowFirstColumn="0" w:firstRowLastColumn="0" w:lastRowFirstColumn="0" w:lastRowLastColumn="0"/>
                    <w:rPr>
                      <w:rFonts w:ascii="Arial" w:hAnsi="Arial" w:cs="Arial"/>
                    </w:rPr>
                  </w:pPr>
                  <w:r w:rsidRPr="000912C0">
                    <w:rPr>
                      <w:rFonts w:ascii="Arial" w:hAnsi="Arial" w:cs="Arial"/>
                    </w:rPr>
                    <w:t>20.2%</w:t>
                  </w:r>
                </w:p>
              </w:tc>
            </w:tr>
            <w:tr w:rsidR="00451BA0" w:rsidRPr="00B815E4" w14:paraId="17830786" w14:textId="77777777" w:rsidTr="009D0B61">
              <w:tc>
                <w:tcPr>
                  <w:cnfStyle w:val="001000000000" w:firstRow="0" w:lastRow="0" w:firstColumn="1" w:lastColumn="0" w:oddVBand="0" w:evenVBand="0" w:oddHBand="0" w:evenHBand="0" w:firstRowFirstColumn="0" w:firstRowLastColumn="0" w:lastRowFirstColumn="0" w:lastRowLastColumn="0"/>
                  <w:tcW w:w="4962" w:type="dxa"/>
                  <w:vAlign w:val="center"/>
                </w:tcPr>
                <w:p w14:paraId="27451747" w14:textId="77777777" w:rsidR="00451BA0" w:rsidRPr="00A04948" w:rsidRDefault="00451BA0" w:rsidP="009D0B61">
                  <w:pPr>
                    <w:ind w:firstLine="0"/>
                    <w:rPr>
                      <w:rFonts w:ascii="Arial" w:hAnsi="Arial" w:cs="Arial"/>
                      <w:b w:val="0"/>
                      <w:bCs w:val="0"/>
                      <w:lang w:val="en-US"/>
                    </w:rPr>
                  </w:pPr>
                  <w:r w:rsidRPr="00A04948">
                    <w:rPr>
                      <w:rFonts w:ascii="Arial" w:hAnsi="Arial" w:cs="Arial"/>
                      <w:b w:val="0"/>
                      <w:bCs w:val="0"/>
                    </w:rPr>
                    <w:t xml:space="preserve">People </w:t>
                  </w:r>
                  <w:proofErr w:type="spellStart"/>
                  <w:r w:rsidRPr="00A04948">
                    <w:rPr>
                      <w:rFonts w:ascii="Arial" w:hAnsi="Arial" w:cs="Arial"/>
                      <w:b w:val="0"/>
                      <w:bCs w:val="0"/>
                    </w:rPr>
                    <w:t>Analytics</w:t>
                  </w:r>
                  <w:proofErr w:type="spellEnd"/>
                </w:p>
              </w:tc>
              <w:tc>
                <w:tcPr>
                  <w:tcW w:w="1134" w:type="dxa"/>
                  <w:vAlign w:val="center"/>
                </w:tcPr>
                <w:p w14:paraId="209AC72D" w14:textId="77777777" w:rsidR="00451BA0" w:rsidRPr="00B815E4" w:rsidRDefault="00451BA0" w:rsidP="009D0B61">
                  <w:pPr>
                    <w:ind w:firstLine="0"/>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0912C0">
                    <w:rPr>
                      <w:rFonts w:ascii="Arial" w:hAnsi="Arial" w:cs="Arial"/>
                    </w:rPr>
                    <w:t>402</w:t>
                  </w:r>
                </w:p>
              </w:tc>
              <w:tc>
                <w:tcPr>
                  <w:tcW w:w="938" w:type="dxa"/>
                  <w:vAlign w:val="center"/>
                </w:tcPr>
                <w:p w14:paraId="6CD7CEA7" w14:textId="77777777" w:rsidR="00451BA0" w:rsidRPr="000912C0" w:rsidRDefault="00451BA0" w:rsidP="009D0B61">
                  <w:pPr>
                    <w:ind w:firstLine="0"/>
                    <w:cnfStyle w:val="000000000000" w:firstRow="0" w:lastRow="0" w:firstColumn="0" w:lastColumn="0" w:oddVBand="0" w:evenVBand="0" w:oddHBand="0" w:evenHBand="0" w:firstRowFirstColumn="0" w:firstRowLastColumn="0" w:lastRowFirstColumn="0" w:lastRowLastColumn="0"/>
                    <w:rPr>
                      <w:rFonts w:ascii="Arial" w:hAnsi="Arial" w:cs="Arial"/>
                    </w:rPr>
                  </w:pPr>
                  <w:r w:rsidRPr="000912C0">
                    <w:rPr>
                      <w:rFonts w:ascii="Arial" w:hAnsi="Arial" w:cs="Arial"/>
                    </w:rPr>
                    <w:t>102</w:t>
                  </w:r>
                </w:p>
              </w:tc>
              <w:tc>
                <w:tcPr>
                  <w:tcW w:w="1596" w:type="dxa"/>
                  <w:vAlign w:val="center"/>
                </w:tcPr>
                <w:p w14:paraId="2E1FDD8C" w14:textId="77777777" w:rsidR="00451BA0" w:rsidRPr="000912C0" w:rsidRDefault="00451BA0" w:rsidP="009D0B61">
                  <w:pPr>
                    <w:ind w:firstLine="0"/>
                    <w:cnfStyle w:val="000000000000" w:firstRow="0" w:lastRow="0" w:firstColumn="0" w:lastColumn="0" w:oddVBand="0" w:evenVBand="0" w:oddHBand="0" w:evenHBand="0" w:firstRowFirstColumn="0" w:firstRowLastColumn="0" w:lastRowFirstColumn="0" w:lastRowLastColumn="0"/>
                    <w:rPr>
                      <w:rFonts w:ascii="Arial" w:hAnsi="Arial" w:cs="Arial"/>
                    </w:rPr>
                  </w:pPr>
                  <w:r w:rsidRPr="000912C0">
                    <w:rPr>
                      <w:rFonts w:ascii="Arial" w:hAnsi="Arial" w:cs="Arial"/>
                    </w:rPr>
                    <w:t>25.4%</w:t>
                  </w:r>
                </w:p>
              </w:tc>
            </w:tr>
            <w:tr w:rsidR="00451BA0" w:rsidRPr="00B815E4" w14:paraId="57FA8B69" w14:textId="77777777" w:rsidTr="009D0B61">
              <w:tc>
                <w:tcPr>
                  <w:cnfStyle w:val="001000000000" w:firstRow="0" w:lastRow="0" w:firstColumn="1" w:lastColumn="0" w:oddVBand="0" w:evenVBand="0" w:oddHBand="0" w:evenHBand="0" w:firstRowFirstColumn="0" w:firstRowLastColumn="0" w:lastRowFirstColumn="0" w:lastRowLastColumn="0"/>
                  <w:tcW w:w="4962" w:type="dxa"/>
                  <w:vAlign w:val="center"/>
                </w:tcPr>
                <w:p w14:paraId="18C453FB" w14:textId="77777777" w:rsidR="00451BA0" w:rsidRPr="00A04948" w:rsidRDefault="00451BA0" w:rsidP="009D0B61">
                  <w:pPr>
                    <w:ind w:firstLine="0"/>
                    <w:rPr>
                      <w:rFonts w:ascii="Arial" w:hAnsi="Arial" w:cs="Arial"/>
                      <w:b w:val="0"/>
                      <w:bCs w:val="0"/>
                      <w:lang w:val="en-US"/>
                    </w:rPr>
                  </w:pPr>
                  <w:proofErr w:type="spellStart"/>
                  <w:r w:rsidRPr="00A04948">
                    <w:rPr>
                      <w:rFonts w:ascii="Arial" w:hAnsi="Arial" w:cs="Arial"/>
                      <w:b w:val="0"/>
                      <w:bCs w:val="0"/>
                    </w:rPr>
                    <w:t>Talent</w:t>
                  </w:r>
                  <w:proofErr w:type="spellEnd"/>
                  <w:r w:rsidRPr="00A04948">
                    <w:rPr>
                      <w:rFonts w:ascii="Arial" w:hAnsi="Arial" w:cs="Arial"/>
                      <w:b w:val="0"/>
                      <w:bCs w:val="0"/>
                    </w:rPr>
                    <w:t xml:space="preserve"> </w:t>
                  </w:r>
                  <w:proofErr w:type="spellStart"/>
                  <w:r w:rsidRPr="00A04948">
                    <w:rPr>
                      <w:rFonts w:ascii="Arial" w:hAnsi="Arial" w:cs="Arial"/>
                      <w:b w:val="0"/>
                      <w:bCs w:val="0"/>
                    </w:rPr>
                    <w:t>Analytics</w:t>
                  </w:r>
                  <w:proofErr w:type="spellEnd"/>
                </w:p>
              </w:tc>
              <w:tc>
                <w:tcPr>
                  <w:tcW w:w="1134" w:type="dxa"/>
                  <w:vAlign w:val="center"/>
                </w:tcPr>
                <w:p w14:paraId="3ED695C8" w14:textId="77777777" w:rsidR="00451BA0" w:rsidRPr="00B815E4" w:rsidRDefault="00451BA0" w:rsidP="009D0B61">
                  <w:pPr>
                    <w:ind w:firstLine="0"/>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0912C0">
                    <w:rPr>
                      <w:rFonts w:ascii="Arial" w:hAnsi="Arial" w:cs="Arial"/>
                    </w:rPr>
                    <w:t>130</w:t>
                  </w:r>
                </w:p>
              </w:tc>
              <w:tc>
                <w:tcPr>
                  <w:tcW w:w="938" w:type="dxa"/>
                  <w:vAlign w:val="center"/>
                </w:tcPr>
                <w:p w14:paraId="493CEC14" w14:textId="77777777" w:rsidR="00451BA0" w:rsidRPr="000912C0" w:rsidRDefault="00451BA0" w:rsidP="009D0B61">
                  <w:pPr>
                    <w:ind w:firstLine="0"/>
                    <w:cnfStyle w:val="000000000000" w:firstRow="0" w:lastRow="0" w:firstColumn="0" w:lastColumn="0" w:oddVBand="0" w:evenVBand="0" w:oddHBand="0" w:evenHBand="0" w:firstRowFirstColumn="0" w:firstRowLastColumn="0" w:lastRowFirstColumn="0" w:lastRowLastColumn="0"/>
                    <w:rPr>
                      <w:rFonts w:ascii="Arial" w:hAnsi="Arial" w:cs="Arial"/>
                    </w:rPr>
                  </w:pPr>
                  <w:r w:rsidRPr="000912C0">
                    <w:rPr>
                      <w:rFonts w:ascii="Arial" w:hAnsi="Arial" w:cs="Arial"/>
                    </w:rPr>
                    <w:t>47</w:t>
                  </w:r>
                </w:p>
              </w:tc>
              <w:tc>
                <w:tcPr>
                  <w:tcW w:w="1596" w:type="dxa"/>
                  <w:vAlign w:val="center"/>
                </w:tcPr>
                <w:p w14:paraId="41398D9D" w14:textId="77777777" w:rsidR="00451BA0" w:rsidRPr="000912C0" w:rsidRDefault="00451BA0" w:rsidP="009D0B61">
                  <w:pPr>
                    <w:ind w:firstLine="0"/>
                    <w:cnfStyle w:val="000000000000" w:firstRow="0" w:lastRow="0" w:firstColumn="0" w:lastColumn="0" w:oddVBand="0" w:evenVBand="0" w:oddHBand="0" w:evenHBand="0" w:firstRowFirstColumn="0" w:firstRowLastColumn="0" w:lastRowFirstColumn="0" w:lastRowLastColumn="0"/>
                    <w:rPr>
                      <w:rFonts w:ascii="Arial" w:hAnsi="Arial" w:cs="Arial"/>
                    </w:rPr>
                  </w:pPr>
                  <w:r w:rsidRPr="000912C0">
                    <w:rPr>
                      <w:rFonts w:ascii="Arial" w:hAnsi="Arial" w:cs="Arial"/>
                    </w:rPr>
                    <w:t>36.2%</w:t>
                  </w:r>
                </w:p>
              </w:tc>
            </w:tr>
            <w:tr w:rsidR="00451BA0" w:rsidRPr="00B815E4" w14:paraId="3A87584F" w14:textId="77777777" w:rsidTr="009D0B61">
              <w:tc>
                <w:tcPr>
                  <w:cnfStyle w:val="001000000000" w:firstRow="0" w:lastRow="0" w:firstColumn="1" w:lastColumn="0" w:oddVBand="0" w:evenVBand="0" w:oddHBand="0" w:evenHBand="0" w:firstRowFirstColumn="0" w:firstRowLastColumn="0" w:lastRowFirstColumn="0" w:lastRowLastColumn="0"/>
                  <w:tcW w:w="4962" w:type="dxa"/>
                  <w:vAlign w:val="center"/>
                </w:tcPr>
                <w:p w14:paraId="41C33102" w14:textId="77777777" w:rsidR="00451BA0" w:rsidRPr="00A04948" w:rsidRDefault="00451BA0" w:rsidP="009D0B61">
                  <w:pPr>
                    <w:ind w:firstLine="0"/>
                    <w:rPr>
                      <w:rFonts w:ascii="Arial" w:hAnsi="Arial" w:cs="Arial"/>
                      <w:b w:val="0"/>
                      <w:bCs w:val="0"/>
                      <w:lang w:val="en-US"/>
                    </w:rPr>
                  </w:pPr>
                  <w:proofErr w:type="spellStart"/>
                  <w:r w:rsidRPr="00A04948">
                    <w:rPr>
                      <w:rFonts w:ascii="Arial" w:hAnsi="Arial" w:cs="Arial"/>
                      <w:b w:val="0"/>
                      <w:bCs w:val="0"/>
                    </w:rPr>
                    <w:t>Human</w:t>
                  </w:r>
                  <w:proofErr w:type="spellEnd"/>
                  <w:r w:rsidRPr="00A04948">
                    <w:rPr>
                      <w:rFonts w:ascii="Arial" w:hAnsi="Arial" w:cs="Arial"/>
                      <w:b w:val="0"/>
                      <w:bCs w:val="0"/>
                    </w:rPr>
                    <w:t xml:space="preserve"> Capital </w:t>
                  </w:r>
                  <w:proofErr w:type="spellStart"/>
                  <w:r w:rsidRPr="00A04948">
                    <w:rPr>
                      <w:rFonts w:ascii="Arial" w:hAnsi="Arial" w:cs="Arial"/>
                      <w:b w:val="0"/>
                      <w:bCs w:val="0"/>
                    </w:rPr>
                    <w:t>Analytics</w:t>
                  </w:r>
                  <w:proofErr w:type="spellEnd"/>
                </w:p>
              </w:tc>
              <w:tc>
                <w:tcPr>
                  <w:tcW w:w="1134" w:type="dxa"/>
                  <w:vAlign w:val="center"/>
                </w:tcPr>
                <w:p w14:paraId="783BE8D9" w14:textId="77777777" w:rsidR="00451BA0" w:rsidRPr="00B815E4" w:rsidRDefault="00451BA0" w:rsidP="009D0B61">
                  <w:pPr>
                    <w:ind w:firstLine="0"/>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0912C0">
                    <w:rPr>
                      <w:rFonts w:ascii="Arial" w:hAnsi="Arial" w:cs="Arial"/>
                    </w:rPr>
                    <w:t>90</w:t>
                  </w:r>
                </w:p>
              </w:tc>
              <w:tc>
                <w:tcPr>
                  <w:tcW w:w="938" w:type="dxa"/>
                  <w:vAlign w:val="center"/>
                </w:tcPr>
                <w:p w14:paraId="2D60C5D8" w14:textId="77777777" w:rsidR="00451BA0" w:rsidRPr="000912C0" w:rsidRDefault="00451BA0" w:rsidP="009D0B61">
                  <w:pPr>
                    <w:ind w:firstLine="0"/>
                    <w:cnfStyle w:val="000000000000" w:firstRow="0" w:lastRow="0" w:firstColumn="0" w:lastColumn="0" w:oddVBand="0" w:evenVBand="0" w:oddHBand="0" w:evenHBand="0" w:firstRowFirstColumn="0" w:firstRowLastColumn="0" w:lastRowFirstColumn="0" w:lastRowLastColumn="0"/>
                    <w:rPr>
                      <w:rFonts w:ascii="Arial" w:hAnsi="Arial" w:cs="Arial"/>
                    </w:rPr>
                  </w:pPr>
                  <w:r w:rsidRPr="000912C0">
                    <w:rPr>
                      <w:rFonts w:ascii="Arial" w:hAnsi="Arial" w:cs="Arial"/>
                    </w:rPr>
                    <w:t>29</w:t>
                  </w:r>
                </w:p>
              </w:tc>
              <w:tc>
                <w:tcPr>
                  <w:tcW w:w="1596" w:type="dxa"/>
                  <w:vAlign w:val="center"/>
                </w:tcPr>
                <w:p w14:paraId="7492B06E" w14:textId="77777777" w:rsidR="00451BA0" w:rsidRPr="000912C0" w:rsidRDefault="00451BA0" w:rsidP="009D0B61">
                  <w:pPr>
                    <w:ind w:firstLine="0"/>
                    <w:cnfStyle w:val="000000000000" w:firstRow="0" w:lastRow="0" w:firstColumn="0" w:lastColumn="0" w:oddVBand="0" w:evenVBand="0" w:oddHBand="0" w:evenHBand="0" w:firstRowFirstColumn="0" w:firstRowLastColumn="0" w:lastRowFirstColumn="0" w:lastRowLastColumn="0"/>
                    <w:rPr>
                      <w:rFonts w:ascii="Arial" w:hAnsi="Arial" w:cs="Arial"/>
                    </w:rPr>
                  </w:pPr>
                  <w:r w:rsidRPr="000912C0">
                    <w:rPr>
                      <w:rFonts w:ascii="Arial" w:hAnsi="Arial" w:cs="Arial"/>
                    </w:rPr>
                    <w:t>32.2%</w:t>
                  </w:r>
                </w:p>
              </w:tc>
            </w:tr>
            <w:tr w:rsidR="00451BA0" w:rsidRPr="00B815E4" w14:paraId="26A93034" w14:textId="77777777" w:rsidTr="009D0B61">
              <w:tc>
                <w:tcPr>
                  <w:cnfStyle w:val="001000000000" w:firstRow="0" w:lastRow="0" w:firstColumn="1" w:lastColumn="0" w:oddVBand="0" w:evenVBand="0" w:oddHBand="0" w:evenHBand="0" w:firstRowFirstColumn="0" w:firstRowLastColumn="0" w:lastRowFirstColumn="0" w:lastRowLastColumn="0"/>
                  <w:tcW w:w="4962" w:type="dxa"/>
                  <w:vAlign w:val="center"/>
                </w:tcPr>
                <w:p w14:paraId="75539B59" w14:textId="77777777" w:rsidR="00451BA0" w:rsidRPr="00A04948" w:rsidRDefault="00451BA0" w:rsidP="009D0B61">
                  <w:pPr>
                    <w:ind w:firstLine="0"/>
                    <w:rPr>
                      <w:rFonts w:ascii="Arial" w:hAnsi="Arial" w:cs="Arial"/>
                      <w:b w:val="0"/>
                      <w:bCs w:val="0"/>
                      <w:lang w:val="en-US"/>
                    </w:rPr>
                  </w:pPr>
                  <w:proofErr w:type="spellStart"/>
                  <w:r w:rsidRPr="00A04948">
                    <w:rPr>
                      <w:rFonts w:ascii="Arial" w:hAnsi="Arial" w:cs="Arial"/>
                      <w:b w:val="0"/>
                      <w:bCs w:val="0"/>
                    </w:rPr>
                    <w:t>Employee</w:t>
                  </w:r>
                  <w:proofErr w:type="spellEnd"/>
                  <w:r w:rsidRPr="00A04948">
                    <w:rPr>
                      <w:rFonts w:ascii="Arial" w:hAnsi="Arial" w:cs="Arial"/>
                      <w:b w:val="0"/>
                      <w:bCs w:val="0"/>
                    </w:rPr>
                    <w:t xml:space="preserve"> </w:t>
                  </w:r>
                  <w:proofErr w:type="spellStart"/>
                  <w:r w:rsidRPr="00A04948">
                    <w:rPr>
                      <w:rFonts w:ascii="Arial" w:hAnsi="Arial" w:cs="Arial"/>
                      <w:b w:val="0"/>
                      <w:bCs w:val="0"/>
                    </w:rPr>
                    <w:t>Analytics</w:t>
                  </w:r>
                  <w:proofErr w:type="spellEnd"/>
                </w:p>
              </w:tc>
              <w:tc>
                <w:tcPr>
                  <w:tcW w:w="1134" w:type="dxa"/>
                  <w:vAlign w:val="center"/>
                </w:tcPr>
                <w:p w14:paraId="237B9E91" w14:textId="77777777" w:rsidR="00451BA0" w:rsidRPr="00B815E4" w:rsidRDefault="00451BA0" w:rsidP="009D0B61">
                  <w:pPr>
                    <w:ind w:firstLine="0"/>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0912C0">
                    <w:rPr>
                      <w:rFonts w:ascii="Arial" w:hAnsi="Arial" w:cs="Arial"/>
                    </w:rPr>
                    <w:t>31</w:t>
                  </w:r>
                </w:p>
              </w:tc>
              <w:tc>
                <w:tcPr>
                  <w:tcW w:w="938" w:type="dxa"/>
                  <w:vAlign w:val="center"/>
                </w:tcPr>
                <w:p w14:paraId="587EF69E" w14:textId="77777777" w:rsidR="00451BA0" w:rsidRPr="000912C0" w:rsidRDefault="00451BA0" w:rsidP="009D0B61">
                  <w:pPr>
                    <w:ind w:firstLine="0"/>
                    <w:cnfStyle w:val="000000000000" w:firstRow="0" w:lastRow="0" w:firstColumn="0" w:lastColumn="0" w:oddVBand="0" w:evenVBand="0" w:oddHBand="0" w:evenHBand="0" w:firstRowFirstColumn="0" w:firstRowLastColumn="0" w:lastRowFirstColumn="0" w:lastRowLastColumn="0"/>
                    <w:rPr>
                      <w:rFonts w:ascii="Arial" w:hAnsi="Arial" w:cs="Arial"/>
                    </w:rPr>
                  </w:pPr>
                  <w:r w:rsidRPr="000912C0">
                    <w:rPr>
                      <w:rFonts w:ascii="Arial" w:hAnsi="Arial" w:cs="Arial"/>
                    </w:rPr>
                    <w:t>3</w:t>
                  </w:r>
                </w:p>
              </w:tc>
              <w:tc>
                <w:tcPr>
                  <w:tcW w:w="1596" w:type="dxa"/>
                  <w:vAlign w:val="center"/>
                </w:tcPr>
                <w:p w14:paraId="19C7F25A" w14:textId="77777777" w:rsidR="00451BA0" w:rsidRPr="000912C0" w:rsidRDefault="00451BA0" w:rsidP="009D0B61">
                  <w:pPr>
                    <w:ind w:firstLine="0"/>
                    <w:cnfStyle w:val="000000000000" w:firstRow="0" w:lastRow="0" w:firstColumn="0" w:lastColumn="0" w:oddVBand="0" w:evenVBand="0" w:oddHBand="0" w:evenHBand="0" w:firstRowFirstColumn="0" w:firstRowLastColumn="0" w:lastRowFirstColumn="0" w:lastRowLastColumn="0"/>
                    <w:rPr>
                      <w:rFonts w:ascii="Arial" w:hAnsi="Arial" w:cs="Arial"/>
                    </w:rPr>
                  </w:pPr>
                  <w:r w:rsidRPr="000912C0">
                    <w:rPr>
                      <w:rFonts w:ascii="Arial" w:hAnsi="Arial" w:cs="Arial"/>
                    </w:rPr>
                    <w:t>9.7%</w:t>
                  </w:r>
                </w:p>
              </w:tc>
            </w:tr>
            <w:tr w:rsidR="00451BA0" w:rsidRPr="00B815E4" w14:paraId="727A563B" w14:textId="77777777" w:rsidTr="009D0B61">
              <w:tc>
                <w:tcPr>
                  <w:cnfStyle w:val="001000000000" w:firstRow="0" w:lastRow="0" w:firstColumn="1" w:lastColumn="0" w:oddVBand="0" w:evenVBand="0" w:oddHBand="0" w:evenHBand="0" w:firstRowFirstColumn="0" w:firstRowLastColumn="0" w:lastRowFirstColumn="0" w:lastRowLastColumn="0"/>
                  <w:tcW w:w="4962" w:type="dxa"/>
                  <w:vAlign w:val="center"/>
                </w:tcPr>
                <w:p w14:paraId="43AAF5A2" w14:textId="77777777" w:rsidR="00451BA0" w:rsidRPr="00A04948" w:rsidRDefault="00451BA0" w:rsidP="009D0B61">
                  <w:pPr>
                    <w:ind w:firstLine="0"/>
                    <w:rPr>
                      <w:rFonts w:ascii="Arial" w:hAnsi="Arial" w:cs="Arial"/>
                      <w:b w:val="0"/>
                      <w:bCs w:val="0"/>
                      <w:lang w:val="en-US"/>
                    </w:rPr>
                  </w:pPr>
                  <w:proofErr w:type="spellStart"/>
                  <w:r w:rsidRPr="00A04948">
                    <w:rPr>
                      <w:rFonts w:ascii="Arial" w:hAnsi="Arial" w:cs="Arial"/>
                      <w:b w:val="0"/>
                      <w:bCs w:val="0"/>
                    </w:rPr>
                    <w:lastRenderedPageBreak/>
                    <w:t>Recruitment</w:t>
                  </w:r>
                  <w:proofErr w:type="spellEnd"/>
                  <w:r w:rsidRPr="00A04948">
                    <w:rPr>
                      <w:rFonts w:ascii="Arial" w:hAnsi="Arial" w:cs="Arial"/>
                      <w:b w:val="0"/>
                      <w:bCs w:val="0"/>
                    </w:rPr>
                    <w:t xml:space="preserve"> </w:t>
                  </w:r>
                  <w:proofErr w:type="spellStart"/>
                  <w:r w:rsidRPr="00A04948">
                    <w:rPr>
                      <w:rFonts w:ascii="Arial" w:hAnsi="Arial" w:cs="Arial"/>
                      <w:b w:val="0"/>
                      <w:bCs w:val="0"/>
                    </w:rPr>
                    <w:t>Analytics</w:t>
                  </w:r>
                  <w:proofErr w:type="spellEnd"/>
                </w:p>
              </w:tc>
              <w:tc>
                <w:tcPr>
                  <w:tcW w:w="1134" w:type="dxa"/>
                  <w:vAlign w:val="center"/>
                </w:tcPr>
                <w:p w14:paraId="109E3147" w14:textId="77777777" w:rsidR="00451BA0" w:rsidRPr="00B815E4" w:rsidRDefault="00451BA0" w:rsidP="009D0B61">
                  <w:pPr>
                    <w:ind w:firstLine="0"/>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0912C0">
                    <w:rPr>
                      <w:rFonts w:ascii="Arial" w:hAnsi="Arial" w:cs="Arial"/>
                    </w:rPr>
                    <w:t>28</w:t>
                  </w:r>
                </w:p>
              </w:tc>
              <w:tc>
                <w:tcPr>
                  <w:tcW w:w="938" w:type="dxa"/>
                  <w:vAlign w:val="center"/>
                </w:tcPr>
                <w:p w14:paraId="1FD53A13" w14:textId="77777777" w:rsidR="00451BA0" w:rsidRPr="000912C0" w:rsidRDefault="00451BA0" w:rsidP="009D0B61">
                  <w:pPr>
                    <w:ind w:firstLine="0"/>
                    <w:cnfStyle w:val="000000000000" w:firstRow="0" w:lastRow="0" w:firstColumn="0" w:lastColumn="0" w:oddVBand="0" w:evenVBand="0" w:oddHBand="0" w:evenHBand="0" w:firstRowFirstColumn="0" w:firstRowLastColumn="0" w:lastRowFirstColumn="0" w:lastRowLastColumn="0"/>
                    <w:rPr>
                      <w:rFonts w:ascii="Arial" w:hAnsi="Arial" w:cs="Arial"/>
                    </w:rPr>
                  </w:pPr>
                  <w:r w:rsidRPr="000912C0">
                    <w:rPr>
                      <w:rFonts w:ascii="Arial" w:hAnsi="Arial" w:cs="Arial"/>
                    </w:rPr>
                    <w:t>9</w:t>
                  </w:r>
                </w:p>
              </w:tc>
              <w:tc>
                <w:tcPr>
                  <w:tcW w:w="1596" w:type="dxa"/>
                  <w:vAlign w:val="center"/>
                </w:tcPr>
                <w:p w14:paraId="5221B71B" w14:textId="77777777" w:rsidR="00451BA0" w:rsidRPr="000912C0" w:rsidRDefault="00451BA0" w:rsidP="009D0B61">
                  <w:pPr>
                    <w:ind w:firstLine="0"/>
                    <w:cnfStyle w:val="000000000000" w:firstRow="0" w:lastRow="0" w:firstColumn="0" w:lastColumn="0" w:oddVBand="0" w:evenVBand="0" w:oddHBand="0" w:evenHBand="0" w:firstRowFirstColumn="0" w:firstRowLastColumn="0" w:lastRowFirstColumn="0" w:lastRowLastColumn="0"/>
                    <w:rPr>
                      <w:rFonts w:ascii="Arial" w:hAnsi="Arial" w:cs="Arial"/>
                    </w:rPr>
                  </w:pPr>
                  <w:r w:rsidRPr="000912C0">
                    <w:rPr>
                      <w:rFonts w:ascii="Arial" w:hAnsi="Arial" w:cs="Arial"/>
                    </w:rPr>
                    <w:t>32.2%</w:t>
                  </w:r>
                </w:p>
              </w:tc>
            </w:tr>
            <w:tr w:rsidR="00451BA0" w:rsidRPr="00B815E4" w14:paraId="423B52E4" w14:textId="77777777" w:rsidTr="009D0B61">
              <w:tc>
                <w:tcPr>
                  <w:cnfStyle w:val="001000000000" w:firstRow="0" w:lastRow="0" w:firstColumn="1" w:lastColumn="0" w:oddVBand="0" w:evenVBand="0" w:oddHBand="0" w:evenHBand="0" w:firstRowFirstColumn="0" w:firstRowLastColumn="0" w:lastRowFirstColumn="0" w:lastRowLastColumn="0"/>
                  <w:tcW w:w="4962" w:type="dxa"/>
                  <w:vAlign w:val="center"/>
                </w:tcPr>
                <w:p w14:paraId="5A4B03F4" w14:textId="77777777" w:rsidR="00451BA0" w:rsidRPr="00A04948" w:rsidRDefault="00451BA0" w:rsidP="009D0B61">
                  <w:pPr>
                    <w:ind w:firstLine="0"/>
                    <w:rPr>
                      <w:rFonts w:ascii="Arial" w:hAnsi="Arial" w:cs="Arial"/>
                      <w:b w:val="0"/>
                      <w:bCs w:val="0"/>
                      <w:lang w:val="en-US"/>
                    </w:rPr>
                  </w:pPr>
                  <w:proofErr w:type="spellStart"/>
                  <w:r w:rsidRPr="00A04948">
                    <w:rPr>
                      <w:rFonts w:ascii="Arial" w:hAnsi="Arial" w:cs="Arial"/>
                      <w:b w:val="0"/>
                      <w:bCs w:val="0"/>
                    </w:rPr>
                    <w:t>Human</w:t>
                  </w:r>
                  <w:proofErr w:type="spellEnd"/>
                  <w:r w:rsidRPr="00A04948">
                    <w:rPr>
                      <w:rFonts w:ascii="Arial" w:hAnsi="Arial" w:cs="Arial"/>
                      <w:b w:val="0"/>
                      <w:bCs w:val="0"/>
                    </w:rPr>
                    <w:t xml:space="preserve"> </w:t>
                  </w:r>
                  <w:proofErr w:type="spellStart"/>
                  <w:r w:rsidRPr="00A04948">
                    <w:rPr>
                      <w:rFonts w:ascii="Arial" w:hAnsi="Arial" w:cs="Arial"/>
                      <w:b w:val="0"/>
                      <w:bCs w:val="0"/>
                    </w:rPr>
                    <w:t>Resources</w:t>
                  </w:r>
                  <w:proofErr w:type="spellEnd"/>
                  <w:r w:rsidRPr="00A04948">
                    <w:rPr>
                      <w:rFonts w:ascii="Arial" w:hAnsi="Arial" w:cs="Arial"/>
                      <w:b w:val="0"/>
                      <w:bCs w:val="0"/>
                    </w:rPr>
                    <w:t xml:space="preserve"> </w:t>
                  </w:r>
                  <w:proofErr w:type="spellStart"/>
                  <w:r w:rsidRPr="00A04948">
                    <w:rPr>
                      <w:rFonts w:ascii="Arial" w:hAnsi="Arial" w:cs="Arial"/>
                      <w:b w:val="0"/>
                      <w:bCs w:val="0"/>
                    </w:rPr>
                    <w:t>Simulation</w:t>
                  </w:r>
                  <w:proofErr w:type="spellEnd"/>
                </w:p>
              </w:tc>
              <w:tc>
                <w:tcPr>
                  <w:tcW w:w="1134" w:type="dxa"/>
                  <w:vAlign w:val="center"/>
                </w:tcPr>
                <w:p w14:paraId="0AE37E7C" w14:textId="77777777" w:rsidR="00451BA0" w:rsidRPr="00B815E4" w:rsidRDefault="00451BA0" w:rsidP="009D0B61">
                  <w:pPr>
                    <w:ind w:firstLine="0"/>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0912C0">
                    <w:rPr>
                      <w:rFonts w:ascii="Arial" w:hAnsi="Arial" w:cs="Arial"/>
                    </w:rPr>
                    <w:t>7</w:t>
                  </w:r>
                </w:p>
              </w:tc>
              <w:tc>
                <w:tcPr>
                  <w:tcW w:w="938" w:type="dxa"/>
                  <w:vAlign w:val="center"/>
                </w:tcPr>
                <w:p w14:paraId="54782287" w14:textId="77777777" w:rsidR="00451BA0" w:rsidRPr="000912C0" w:rsidRDefault="00451BA0" w:rsidP="009D0B61">
                  <w:pPr>
                    <w:ind w:firstLine="0"/>
                    <w:cnfStyle w:val="000000000000" w:firstRow="0" w:lastRow="0" w:firstColumn="0" w:lastColumn="0" w:oddVBand="0" w:evenVBand="0" w:oddHBand="0" w:evenHBand="0" w:firstRowFirstColumn="0" w:firstRowLastColumn="0" w:lastRowFirstColumn="0" w:lastRowLastColumn="0"/>
                    <w:rPr>
                      <w:rFonts w:ascii="Arial" w:hAnsi="Arial" w:cs="Arial"/>
                    </w:rPr>
                  </w:pPr>
                  <w:r w:rsidRPr="000912C0">
                    <w:rPr>
                      <w:rFonts w:ascii="Arial" w:hAnsi="Arial" w:cs="Arial"/>
                    </w:rPr>
                    <w:t>2</w:t>
                  </w:r>
                </w:p>
              </w:tc>
              <w:tc>
                <w:tcPr>
                  <w:tcW w:w="1596" w:type="dxa"/>
                  <w:vAlign w:val="center"/>
                </w:tcPr>
                <w:p w14:paraId="1FD179D3" w14:textId="77777777" w:rsidR="00451BA0" w:rsidRPr="000912C0" w:rsidRDefault="00451BA0" w:rsidP="009D0B61">
                  <w:pPr>
                    <w:ind w:firstLine="0"/>
                    <w:cnfStyle w:val="000000000000" w:firstRow="0" w:lastRow="0" w:firstColumn="0" w:lastColumn="0" w:oddVBand="0" w:evenVBand="0" w:oddHBand="0" w:evenHBand="0" w:firstRowFirstColumn="0" w:firstRowLastColumn="0" w:lastRowFirstColumn="0" w:lastRowLastColumn="0"/>
                    <w:rPr>
                      <w:rFonts w:ascii="Arial" w:hAnsi="Arial" w:cs="Arial"/>
                    </w:rPr>
                  </w:pPr>
                  <w:r w:rsidRPr="000912C0">
                    <w:rPr>
                      <w:rFonts w:ascii="Arial" w:hAnsi="Arial" w:cs="Arial"/>
                    </w:rPr>
                    <w:t>28.6%</w:t>
                  </w:r>
                </w:p>
              </w:tc>
            </w:tr>
            <w:tr w:rsidR="00451BA0" w:rsidRPr="00B815E4" w14:paraId="332DC685" w14:textId="77777777" w:rsidTr="009D0B61">
              <w:tc>
                <w:tcPr>
                  <w:cnfStyle w:val="001000000000" w:firstRow="0" w:lastRow="0" w:firstColumn="1" w:lastColumn="0" w:oddVBand="0" w:evenVBand="0" w:oddHBand="0" w:evenHBand="0" w:firstRowFirstColumn="0" w:firstRowLastColumn="0" w:lastRowFirstColumn="0" w:lastRowLastColumn="0"/>
                  <w:tcW w:w="4962" w:type="dxa"/>
                  <w:vAlign w:val="center"/>
                </w:tcPr>
                <w:p w14:paraId="78E7DA5A" w14:textId="77777777" w:rsidR="00451BA0" w:rsidRPr="00A04948" w:rsidRDefault="00451BA0" w:rsidP="009D0B61">
                  <w:pPr>
                    <w:ind w:firstLine="0"/>
                    <w:rPr>
                      <w:rFonts w:ascii="Arial" w:hAnsi="Arial" w:cs="Arial"/>
                      <w:b w:val="0"/>
                      <w:bCs w:val="0"/>
                      <w:lang w:val="en-US"/>
                    </w:rPr>
                  </w:pPr>
                  <w:proofErr w:type="spellStart"/>
                  <w:r w:rsidRPr="00A04948">
                    <w:rPr>
                      <w:rFonts w:ascii="Arial" w:hAnsi="Arial" w:cs="Arial"/>
                      <w:b w:val="0"/>
                      <w:bCs w:val="0"/>
                    </w:rPr>
                    <w:t>Employee</w:t>
                  </w:r>
                  <w:proofErr w:type="spellEnd"/>
                  <w:r w:rsidRPr="00A04948">
                    <w:rPr>
                      <w:rFonts w:ascii="Arial" w:hAnsi="Arial" w:cs="Arial"/>
                      <w:b w:val="0"/>
                      <w:bCs w:val="0"/>
                    </w:rPr>
                    <w:t xml:space="preserve"> Performance </w:t>
                  </w:r>
                  <w:proofErr w:type="spellStart"/>
                  <w:r w:rsidRPr="00A04948">
                    <w:rPr>
                      <w:rFonts w:ascii="Arial" w:hAnsi="Arial" w:cs="Arial"/>
                      <w:b w:val="0"/>
                      <w:bCs w:val="0"/>
                    </w:rPr>
                    <w:t>Prediction</w:t>
                  </w:r>
                  <w:proofErr w:type="spellEnd"/>
                </w:p>
              </w:tc>
              <w:tc>
                <w:tcPr>
                  <w:tcW w:w="1134" w:type="dxa"/>
                  <w:vAlign w:val="center"/>
                </w:tcPr>
                <w:p w14:paraId="71B0B39E" w14:textId="77777777" w:rsidR="00451BA0" w:rsidRPr="000912C0" w:rsidRDefault="00451BA0" w:rsidP="009D0B61">
                  <w:pPr>
                    <w:ind w:firstLine="0"/>
                    <w:cnfStyle w:val="000000000000" w:firstRow="0" w:lastRow="0" w:firstColumn="0" w:lastColumn="0" w:oddVBand="0" w:evenVBand="0" w:oddHBand="0" w:evenHBand="0" w:firstRowFirstColumn="0" w:firstRowLastColumn="0" w:lastRowFirstColumn="0" w:lastRowLastColumn="0"/>
                    <w:rPr>
                      <w:rFonts w:ascii="Arial" w:hAnsi="Arial" w:cs="Arial"/>
                    </w:rPr>
                  </w:pPr>
                  <w:r w:rsidRPr="000912C0">
                    <w:rPr>
                      <w:rFonts w:ascii="Arial" w:hAnsi="Arial" w:cs="Arial"/>
                    </w:rPr>
                    <w:t>5</w:t>
                  </w:r>
                </w:p>
              </w:tc>
              <w:tc>
                <w:tcPr>
                  <w:tcW w:w="938" w:type="dxa"/>
                  <w:vAlign w:val="center"/>
                </w:tcPr>
                <w:p w14:paraId="22E7973B" w14:textId="77777777" w:rsidR="00451BA0" w:rsidRPr="000912C0" w:rsidRDefault="00451BA0" w:rsidP="009D0B61">
                  <w:pPr>
                    <w:ind w:firstLine="0"/>
                    <w:cnfStyle w:val="000000000000" w:firstRow="0" w:lastRow="0" w:firstColumn="0" w:lastColumn="0" w:oddVBand="0" w:evenVBand="0" w:oddHBand="0" w:evenHBand="0" w:firstRowFirstColumn="0" w:firstRowLastColumn="0" w:lastRowFirstColumn="0" w:lastRowLastColumn="0"/>
                    <w:rPr>
                      <w:rFonts w:ascii="Arial" w:hAnsi="Arial" w:cs="Arial"/>
                    </w:rPr>
                  </w:pPr>
                  <w:r w:rsidRPr="000912C0">
                    <w:rPr>
                      <w:rFonts w:ascii="Arial" w:hAnsi="Arial" w:cs="Arial"/>
                    </w:rPr>
                    <w:t>3</w:t>
                  </w:r>
                </w:p>
              </w:tc>
              <w:tc>
                <w:tcPr>
                  <w:tcW w:w="1596" w:type="dxa"/>
                  <w:vAlign w:val="center"/>
                </w:tcPr>
                <w:p w14:paraId="29A17C64" w14:textId="77777777" w:rsidR="00451BA0" w:rsidRPr="000912C0" w:rsidRDefault="00451BA0" w:rsidP="009D0B61">
                  <w:pPr>
                    <w:ind w:firstLine="0"/>
                    <w:cnfStyle w:val="000000000000" w:firstRow="0" w:lastRow="0" w:firstColumn="0" w:lastColumn="0" w:oddVBand="0" w:evenVBand="0" w:oddHBand="0" w:evenHBand="0" w:firstRowFirstColumn="0" w:firstRowLastColumn="0" w:lastRowFirstColumn="0" w:lastRowLastColumn="0"/>
                    <w:rPr>
                      <w:rFonts w:ascii="Arial" w:hAnsi="Arial" w:cs="Arial"/>
                    </w:rPr>
                  </w:pPr>
                  <w:r w:rsidRPr="000912C0">
                    <w:rPr>
                      <w:rFonts w:ascii="Arial" w:hAnsi="Arial" w:cs="Arial"/>
                    </w:rPr>
                    <w:t>60.0%</w:t>
                  </w:r>
                </w:p>
              </w:tc>
            </w:tr>
            <w:tr w:rsidR="00451BA0" w:rsidRPr="00B815E4" w14:paraId="39C17A56" w14:textId="77777777" w:rsidTr="009D0B61">
              <w:tc>
                <w:tcPr>
                  <w:cnfStyle w:val="001000000000" w:firstRow="0" w:lastRow="0" w:firstColumn="1" w:lastColumn="0" w:oddVBand="0" w:evenVBand="0" w:oddHBand="0" w:evenHBand="0" w:firstRowFirstColumn="0" w:firstRowLastColumn="0" w:lastRowFirstColumn="0" w:lastRowLastColumn="0"/>
                  <w:tcW w:w="4962" w:type="dxa"/>
                  <w:vAlign w:val="center"/>
                </w:tcPr>
                <w:p w14:paraId="7E25AD03" w14:textId="77777777" w:rsidR="00451BA0" w:rsidRPr="00A04948" w:rsidRDefault="00451BA0" w:rsidP="009D0B61">
                  <w:pPr>
                    <w:ind w:firstLine="0"/>
                    <w:rPr>
                      <w:rFonts w:ascii="Arial" w:hAnsi="Arial" w:cs="Arial"/>
                      <w:b w:val="0"/>
                      <w:bCs w:val="0"/>
                      <w:lang w:val="en-US"/>
                    </w:rPr>
                  </w:pPr>
                  <w:proofErr w:type="spellStart"/>
                  <w:r w:rsidRPr="00A04948">
                    <w:rPr>
                      <w:rFonts w:ascii="Arial" w:hAnsi="Arial" w:cs="Arial"/>
                      <w:b w:val="0"/>
                      <w:bCs w:val="0"/>
                    </w:rPr>
                    <w:t>Human</w:t>
                  </w:r>
                  <w:proofErr w:type="spellEnd"/>
                  <w:r w:rsidRPr="00A04948">
                    <w:rPr>
                      <w:rFonts w:ascii="Arial" w:hAnsi="Arial" w:cs="Arial"/>
                      <w:b w:val="0"/>
                      <w:bCs w:val="0"/>
                    </w:rPr>
                    <w:t xml:space="preserve"> </w:t>
                  </w:r>
                  <w:proofErr w:type="spellStart"/>
                  <w:r w:rsidRPr="00A04948">
                    <w:rPr>
                      <w:rFonts w:ascii="Arial" w:hAnsi="Arial" w:cs="Arial"/>
                      <w:b w:val="0"/>
                      <w:bCs w:val="0"/>
                    </w:rPr>
                    <w:t>Resources</w:t>
                  </w:r>
                  <w:proofErr w:type="spellEnd"/>
                  <w:r w:rsidRPr="00A04948">
                    <w:rPr>
                      <w:rFonts w:ascii="Arial" w:hAnsi="Arial" w:cs="Arial"/>
                      <w:b w:val="0"/>
                      <w:bCs w:val="0"/>
                    </w:rPr>
                    <w:t xml:space="preserve"> </w:t>
                  </w:r>
                  <w:proofErr w:type="spellStart"/>
                  <w:r w:rsidRPr="00A04948">
                    <w:rPr>
                      <w:rFonts w:ascii="Arial" w:hAnsi="Arial" w:cs="Arial"/>
                      <w:b w:val="0"/>
                      <w:bCs w:val="0"/>
                    </w:rPr>
                    <w:t>Machine</w:t>
                  </w:r>
                  <w:proofErr w:type="spellEnd"/>
                  <w:r w:rsidRPr="00A04948">
                    <w:rPr>
                      <w:rFonts w:ascii="Arial" w:hAnsi="Arial" w:cs="Arial"/>
                      <w:b w:val="0"/>
                      <w:bCs w:val="0"/>
                    </w:rPr>
                    <w:t xml:space="preserve"> Learning</w:t>
                  </w:r>
                </w:p>
              </w:tc>
              <w:tc>
                <w:tcPr>
                  <w:tcW w:w="1134" w:type="dxa"/>
                  <w:vAlign w:val="center"/>
                </w:tcPr>
                <w:p w14:paraId="066B3DFC" w14:textId="77777777" w:rsidR="00451BA0" w:rsidRPr="000912C0" w:rsidRDefault="00451BA0" w:rsidP="009D0B61">
                  <w:pPr>
                    <w:ind w:firstLine="0"/>
                    <w:cnfStyle w:val="000000000000" w:firstRow="0" w:lastRow="0" w:firstColumn="0" w:lastColumn="0" w:oddVBand="0" w:evenVBand="0" w:oddHBand="0" w:evenHBand="0" w:firstRowFirstColumn="0" w:firstRowLastColumn="0" w:lastRowFirstColumn="0" w:lastRowLastColumn="0"/>
                    <w:rPr>
                      <w:rFonts w:ascii="Arial" w:hAnsi="Arial" w:cs="Arial"/>
                    </w:rPr>
                  </w:pPr>
                  <w:r w:rsidRPr="000912C0">
                    <w:rPr>
                      <w:rFonts w:ascii="Arial" w:hAnsi="Arial" w:cs="Arial"/>
                    </w:rPr>
                    <w:t>5</w:t>
                  </w:r>
                </w:p>
              </w:tc>
              <w:tc>
                <w:tcPr>
                  <w:tcW w:w="938" w:type="dxa"/>
                  <w:vAlign w:val="center"/>
                </w:tcPr>
                <w:p w14:paraId="5B35A39E" w14:textId="77777777" w:rsidR="00451BA0" w:rsidRPr="000912C0" w:rsidRDefault="00451BA0" w:rsidP="009D0B61">
                  <w:pPr>
                    <w:ind w:firstLine="0"/>
                    <w:cnfStyle w:val="000000000000" w:firstRow="0" w:lastRow="0" w:firstColumn="0" w:lastColumn="0" w:oddVBand="0" w:evenVBand="0" w:oddHBand="0" w:evenHBand="0" w:firstRowFirstColumn="0" w:firstRowLastColumn="0" w:lastRowFirstColumn="0" w:lastRowLastColumn="0"/>
                    <w:rPr>
                      <w:rFonts w:ascii="Arial" w:hAnsi="Arial" w:cs="Arial"/>
                    </w:rPr>
                  </w:pPr>
                  <w:r w:rsidRPr="000912C0">
                    <w:rPr>
                      <w:rFonts w:ascii="Arial" w:hAnsi="Arial" w:cs="Arial"/>
                    </w:rPr>
                    <w:t>5</w:t>
                  </w:r>
                </w:p>
              </w:tc>
              <w:tc>
                <w:tcPr>
                  <w:tcW w:w="1596" w:type="dxa"/>
                  <w:vAlign w:val="center"/>
                </w:tcPr>
                <w:p w14:paraId="33D2D1A5" w14:textId="77777777" w:rsidR="00451BA0" w:rsidRPr="000912C0" w:rsidRDefault="00451BA0" w:rsidP="009D0B61">
                  <w:pPr>
                    <w:ind w:firstLine="0"/>
                    <w:cnfStyle w:val="000000000000" w:firstRow="0" w:lastRow="0" w:firstColumn="0" w:lastColumn="0" w:oddVBand="0" w:evenVBand="0" w:oddHBand="0" w:evenHBand="0" w:firstRowFirstColumn="0" w:firstRowLastColumn="0" w:lastRowFirstColumn="0" w:lastRowLastColumn="0"/>
                    <w:rPr>
                      <w:rFonts w:ascii="Arial" w:hAnsi="Arial" w:cs="Arial"/>
                    </w:rPr>
                  </w:pPr>
                  <w:r w:rsidRPr="000912C0">
                    <w:rPr>
                      <w:rFonts w:ascii="Arial" w:hAnsi="Arial" w:cs="Arial"/>
                    </w:rPr>
                    <w:t>60.0%</w:t>
                  </w:r>
                </w:p>
              </w:tc>
            </w:tr>
          </w:tbl>
          <w:p w14:paraId="4E7F1573" w14:textId="77777777" w:rsidR="00451BA0" w:rsidRPr="00B815E4" w:rsidRDefault="00451BA0" w:rsidP="009D0B61">
            <w:pPr>
              <w:ind w:firstLine="0"/>
              <w:rPr>
                <w:lang w:val="en-US"/>
              </w:rPr>
            </w:pPr>
          </w:p>
        </w:tc>
      </w:tr>
    </w:tbl>
    <w:p w14:paraId="0CC60E12" w14:textId="77777777" w:rsidR="00451BA0" w:rsidRDefault="00451BA0" w:rsidP="00451BA0">
      <w:pPr>
        <w:ind w:firstLine="0"/>
        <w:rPr>
          <w:rFonts w:ascii="Arial" w:hAnsi="Arial" w:cs="Arial"/>
          <w:lang w:val="en-US"/>
        </w:rPr>
      </w:pPr>
    </w:p>
    <w:p w14:paraId="30566988" w14:textId="25169066" w:rsidR="00A04948" w:rsidRDefault="00A04948" w:rsidP="006B33BA">
      <w:pPr>
        <w:ind w:firstLine="326"/>
        <w:rPr>
          <w:rFonts w:ascii="Arial" w:hAnsi="Arial" w:cs="Arial"/>
          <w:lang w:val="en-US"/>
        </w:rPr>
      </w:pPr>
    </w:p>
    <w:p w14:paraId="4DEA66B1" w14:textId="618B5360" w:rsidR="0074472A" w:rsidRPr="000912C0" w:rsidRDefault="00982C16" w:rsidP="00C84C40">
      <w:pPr>
        <w:ind w:firstLine="708"/>
        <w:rPr>
          <w:rFonts w:ascii="Arial" w:hAnsi="Arial" w:cs="Arial"/>
          <w:lang w:val="en-US"/>
        </w:rPr>
      </w:pPr>
      <w:r w:rsidRPr="000912C0">
        <w:rPr>
          <w:rFonts w:ascii="Arial" w:hAnsi="Arial" w:cs="Arial"/>
          <w:lang w:val="en-US"/>
        </w:rPr>
        <w:t xml:space="preserve">When all duplicate results were excluded in step 3, the number of studies dropped from 318 to 183 (a reduction of 41.2%). The application of step 4 decreased the results to 164 (11.8% less than after step 3). </w:t>
      </w:r>
      <w:proofErr w:type="gramStart"/>
      <w:r w:rsidRPr="000912C0">
        <w:rPr>
          <w:rFonts w:ascii="Arial" w:hAnsi="Arial" w:cs="Arial"/>
          <w:lang w:val="en-US"/>
        </w:rPr>
        <w:t>The majority of</w:t>
      </w:r>
      <w:proofErr w:type="gramEnd"/>
      <w:r w:rsidRPr="000912C0">
        <w:rPr>
          <w:rFonts w:ascii="Arial" w:hAnsi="Arial" w:cs="Arial"/>
          <w:lang w:val="en-US"/>
        </w:rPr>
        <w:t xml:space="preserve"> works were published after 2015 (the reduction after this step was relatively small). The last step, which involved a more rigorous reading of the studies, reduced the results to 42 studies. Thus, 42 studies had more directed applications in the analytical area focused o</w:t>
      </w:r>
      <w:r w:rsidR="00C84C40">
        <w:rPr>
          <w:rFonts w:ascii="Arial" w:hAnsi="Arial" w:cs="Arial"/>
          <w:lang w:val="en-US"/>
        </w:rPr>
        <w:t xml:space="preserve">n </w:t>
      </w:r>
      <w:r w:rsidRPr="000912C0">
        <w:rPr>
          <w:rFonts w:ascii="Arial" w:hAnsi="Arial" w:cs="Arial"/>
          <w:lang w:val="en-US"/>
        </w:rPr>
        <w:t>HR.</w:t>
      </w:r>
    </w:p>
    <w:p w14:paraId="347279FB" w14:textId="682B4848" w:rsidR="0074472A" w:rsidRDefault="00C84C40">
      <w:pPr>
        <w:ind w:left="-15"/>
        <w:rPr>
          <w:rFonts w:ascii="Arial" w:hAnsi="Arial" w:cs="Arial"/>
          <w:lang w:val="en-US"/>
        </w:rPr>
      </w:pPr>
      <w:r>
        <w:rPr>
          <w:rFonts w:ascii="Arial" w:hAnsi="Arial" w:cs="Arial"/>
          <w:lang w:val="en-US"/>
        </w:rPr>
        <w:t xml:space="preserve">The </w:t>
      </w:r>
      <w:r w:rsidR="00982C16" w:rsidRPr="000912C0">
        <w:rPr>
          <w:rFonts w:ascii="Arial" w:hAnsi="Arial" w:cs="Arial"/>
          <w:lang w:val="en-US"/>
        </w:rPr>
        <w:t xml:space="preserve">Figure 2 shows the number of scientific publications per year. Although PA and HR analytics became relatively trending topics, the directed statistics and computational applications in this area did not show the same tendency. The drop between the raw search after the selection steps shows that </w:t>
      </w:r>
      <w:proofErr w:type="gramStart"/>
      <w:r w:rsidR="00982C16" w:rsidRPr="000912C0">
        <w:rPr>
          <w:rFonts w:ascii="Arial" w:hAnsi="Arial" w:cs="Arial"/>
          <w:lang w:val="en-US"/>
        </w:rPr>
        <w:t>the majority of</w:t>
      </w:r>
      <w:proofErr w:type="gramEnd"/>
      <w:r w:rsidR="00982C16" w:rsidRPr="000912C0">
        <w:rPr>
          <w:rFonts w:ascii="Arial" w:hAnsi="Arial" w:cs="Arial"/>
          <w:lang w:val="en-US"/>
        </w:rPr>
        <w:t xml:space="preserve"> the works do not effectively apply quantitative techniques or predictive models.</w:t>
      </w:r>
    </w:p>
    <w:p w14:paraId="0BAD90DB" w14:textId="77777777" w:rsidR="00A843F2" w:rsidRDefault="00A843F2" w:rsidP="00A843F2">
      <w:pPr>
        <w:spacing w:after="466" w:line="351" w:lineRule="auto"/>
        <w:ind w:left="10" w:hanging="10"/>
        <w:jc w:val="center"/>
        <w:rPr>
          <w:rFonts w:ascii="Arial" w:hAnsi="Arial" w:cs="Arial"/>
          <w:lang w:val="en-US"/>
        </w:rPr>
      </w:pPr>
    </w:p>
    <w:p w14:paraId="7CCB9657" w14:textId="77777777" w:rsidR="00A843F2" w:rsidRDefault="00A843F2" w:rsidP="00A843F2">
      <w:pPr>
        <w:spacing w:after="466" w:line="351" w:lineRule="auto"/>
        <w:ind w:left="10" w:hanging="10"/>
        <w:jc w:val="center"/>
        <w:rPr>
          <w:rFonts w:ascii="Arial" w:hAnsi="Arial" w:cs="Arial"/>
          <w:lang w:val="en-US"/>
        </w:rPr>
      </w:pPr>
    </w:p>
    <w:p w14:paraId="04D5BEA4" w14:textId="77777777" w:rsidR="00A843F2" w:rsidRDefault="00A843F2" w:rsidP="00A843F2">
      <w:pPr>
        <w:spacing w:after="466" w:line="351" w:lineRule="auto"/>
        <w:ind w:left="10" w:hanging="10"/>
        <w:jc w:val="center"/>
        <w:rPr>
          <w:rFonts w:ascii="Arial" w:hAnsi="Arial" w:cs="Arial"/>
          <w:lang w:val="en-US"/>
        </w:rPr>
      </w:pPr>
    </w:p>
    <w:p w14:paraId="5F80DE34" w14:textId="16FF58AC" w:rsidR="00A843F2" w:rsidRPr="000912C0" w:rsidRDefault="00A843F2" w:rsidP="00A843F2">
      <w:pPr>
        <w:spacing w:after="466" w:line="351" w:lineRule="auto"/>
        <w:ind w:left="10" w:hanging="10"/>
        <w:jc w:val="center"/>
        <w:rPr>
          <w:rFonts w:ascii="Arial" w:hAnsi="Arial" w:cs="Arial"/>
          <w:lang w:val="en-US"/>
        </w:rPr>
      </w:pPr>
      <w:r w:rsidRPr="000912C0">
        <w:rPr>
          <w:rFonts w:ascii="Arial" w:hAnsi="Arial" w:cs="Arial"/>
          <w:lang w:val="en-US"/>
        </w:rPr>
        <w:lastRenderedPageBreak/>
        <w:t>Figure 2: Number of papers over time</w:t>
      </w:r>
    </w:p>
    <w:p w14:paraId="26BE5851" w14:textId="77777777" w:rsidR="0074472A" w:rsidRPr="00A843F2" w:rsidRDefault="00982C16">
      <w:pPr>
        <w:spacing w:after="457" w:line="259" w:lineRule="auto"/>
        <w:ind w:left="825" w:firstLine="0"/>
        <w:jc w:val="left"/>
        <w:rPr>
          <w:rFonts w:ascii="Arial" w:hAnsi="Arial" w:cs="Arial"/>
          <w:lang w:val="en-US"/>
        </w:rPr>
      </w:pPr>
      <w:r w:rsidRPr="000912C0">
        <w:rPr>
          <w:rFonts w:ascii="Arial" w:hAnsi="Arial" w:cs="Arial"/>
          <w:noProof/>
        </w:rPr>
        <w:drawing>
          <wp:inline distT="0" distB="0" distL="0" distR="0" wp14:anchorId="5B15BF0D" wp14:editId="3A16157D">
            <wp:extent cx="4713225" cy="2440240"/>
            <wp:effectExtent l="0" t="0" r="0" b="0"/>
            <wp:docPr id="432" name="Picture 432"/>
            <wp:cNvGraphicFramePr/>
            <a:graphic xmlns:a="http://schemas.openxmlformats.org/drawingml/2006/main">
              <a:graphicData uri="http://schemas.openxmlformats.org/drawingml/2006/picture">
                <pic:pic xmlns:pic="http://schemas.openxmlformats.org/drawingml/2006/picture">
                  <pic:nvPicPr>
                    <pic:cNvPr id="432" name="Picture 432"/>
                    <pic:cNvPicPr/>
                  </pic:nvPicPr>
                  <pic:blipFill>
                    <a:blip r:embed="rId13"/>
                    <a:stretch>
                      <a:fillRect/>
                    </a:stretch>
                  </pic:blipFill>
                  <pic:spPr>
                    <a:xfrm>
                      <a:off x="0" y="0"/>
                      <a:ext cx="4731028" cy="2449457"/>
                    </a:xfrm>
                    <a:prstGeom prst="rect">
                      <a:avLst/>
                    </a:prstGeom>
                  </pic:spPr>
                </pic:pic>
              </a:graphicData>
            </a:graphic>
          </wp:inline>
        </w:drawing>
      </w:r>
    </w:p>
    <w:p w14:paraId="06E94F2D" w14:textId="6F98FA70" w:rsidR="00A843F2" w:rsidRPr="008F49AB" w:rsidRDefault="00A843F2" w:rsidP="00A843F2">
      <w:pPr>
        <w:spacing w:after="457" w:line="259" w:lineRule="auto"/>
        <w:ind w:left="825" w:firstLine="0"/>
        <w:jc w:val="center"/>
        <w:rPr>
          <w:rFonts w:ascii="Arial" w:hAnsi="Arial" w:cs="Arial"/>
          <w:lang w:val="en-US"/>
        </w:rPr>
      </w:pPr>
      <w:r>
        <w:rPr>
          <w:rFonts w:ascii="Arial" w:hAnsi="Arial" w:cs="Arial"/>
          <w:lang w:val="en-US"/>
        </w:rPr>
        <w:t xml:space="preserve">Source: </w:t>
      </w:r>
      <w:r w:rsidRPr="00A25D75">
        <w:rPr>
          <w:rFonts w:ascii="Arial" w:hAnsi="Arial" w:cs="Arial"/>
          <w:lang w:val="en-US"/>
        </w:rPr>
        <w:t>Elaborated by the authors</w:t>
      </w:r>
    </w:p>
    <w:p w14:paraId="503681FF" w14:textId="1DD2B179" w:rsidR="009C41AC" w:rsidRPr="00C84C40" w:rsidRDefault="00982C16" w:rsidP="00307E0D">
      <w:pPr>
        <w:ind w:left="-15"/>
        <w:rPr>
          <w:rFonts w:ascii="Arial" w:hAnsi="Arial" w:cs="Arial"/>
          <w:lang w:val="en-US"/>
        </w:rPr>
      </w:pPr>
      <w:r w:rsidRPr="000912C0">
        <w:rPr>
          <w:rFonts w:ascii="Arial" w:hAnsi="Arial" w:cs="Arial"/>
          <w:lang w:val="en-US"/>
        </w:rPr>
        <w:t>It is important to mention that research was published in just 2 months in the year 2021, which is the reason why the year is not shown in the graph, but even so, one such work appeared in the final selection</w:t>
      </w:r>
      <w:r w:rsidR="006B33BA">
        <w:rPr>
          <w:rFonts w:ascii="Arial" w:hAnsi="Arial" w:cs="Arial"/>
          <w:lang w:val="en-US"/>
        </w:rPr>
        <w:t xml:space="preserve"> totalizing 42 papers</w:t>
      </w:r>
      <w:r w:rsidRPr="000912C0">
        <w:rPr>
          <w:rFonts w:ascii="Arial" w:hAnsi="Arial" w:cs="Arial"/>
          <w:lang w:val="en-US"/>
        </w:rPr>
        <w:t xml:space="preserve">. Table </w:t>
      </w:r>
      <w:r w:rsidR="008F49AB">
        <w:rPr>
          <w:rFonts w:ascii="Arial" w:hAnsi="Arial" w:cs="Arial"/>
          <w:lang w:val="en-US"/>
        </w:rPr>
        <w:t xml:space="preserve">4 </w:t>
      </w:r>
      <w:r w:rsidRPr="000912C0">
        <w:rPr>
          <w:rFonts w:ascii="Arial" w:hAnsi="Arial" w:cs="Arial"/>
          <w:lang w:val="en-US"/>
        </w:rPr>
        <w:t>shows where those papers were published. If conferences had not been taken into consideration, this review would have had a smaller number of studies (around half)</w:t>
      </w:r>
      <w:r w:rsidR="006B33BA">
        <w:rPr>
          <w:rFonts w:ascii="Arial" w:hAnsi="Arial" w:cs="Arial"/>
          <w:lang w:val="en-US"/>
        </w:rPr>
        <w:t>.</w:t>
      </w:r>
      <w:r w:rsidR="00037A6A">
        <w:rPr>
          <w:rFonts w:ascii="Arial" w:hAnsi="Arial" w:cs="Arial"/>
          <w:lang w:val="en-US"/>
        </w:rPr>
        <w:t xml:space="preserve"> Conference papers are important to the scholarly communication, </w:t>
      </w:r>
      <w:r w:rsidR="00626714">
        <w:rPr>
          <w:rFonts w:ascii="Arial" w:hAnsi="Arial" w:cs="Arial"/>
          <w:lang w:val="en-US"/>
        </w:rPr>
        <w:t>they are seen as precursors leading to the creation of journal articles (</w:t>
      </w:r>
      <w:r w:rsidR="00626714" w:rsidRPr="00626714">
        <w:rPr>
          <w:rFonts w:ascii="Arial" w:hAnsi="Arial" w:cs="Arial"/>
          <w:lang w:val="en-US"/>
        </w:rPr>
        <w:t>Drott</w:t>
      </w:r>
      <w:r w:rsidR="00626714">
        <w:rPr>
          <w:rFonts w:ascii="Arial" w:hAnsi="Arial" w:cs="Arial"/>
          <w:lang w:val="en-US"/>
        </w:rPr>
        <w:t>, 1995), and usually have more concise and direct applications.</w:t>
      </w:r>
    </w:p>
    <w:p w14:paraId="2B4B8B61" w14:textId="108CDC8A" w:rsidR="00410FD0" w:rsidRDefault="00410FD0" w:rsidP="00410FD0">
      <w:pPr>
        <w:ind w:left="-15"/>
        <w:jc w:val="left"/>
        <w:rPr>
          <w:rFonts w:ascii="Arial" w:hAnsi="Arial" w:cs="Arial"/>
          <w:lang w:val="en-US"/>
        </w:rPr>
      </w:pPr>
      <w:r w:rsidRPr="00B815E4">
        <w:rPr>
          <w:rFonts w:ascii="Arial" w:hAnsi="Arial" w:cs="Arial"/>
          <w:b/>
          <w:bCs/>
          <w:lang w:val="en-US"/>
        </w:rPr>
        <w:t xml:space="preserve">Table </w:t>
      </w:r>
      <w:r w:rsidR="008F49AB">
        <w:rPr>
          <w:rFonts w:ascii="Arial" w:hAnsi="Arial" w:cs="Arial"/>
          <w:b/>
          <w:bCs/>
          <w:lang w:val="en-US"/>
        </w:rPr>
        <w:t>4</w:t>
      </w:r>
      <w:r>
        <w:rPr>
          <w:rFonts w:ascii="Arial" w:hAnsi="Arial" w:cs="Arial"/>
          <w:lang w:val="en-US"/>
        </w:rPr>
        <w:t xml:space="preserve"> -</w:t>
      </w:r>
      <w:r w:rsidRPr="00B815E4">
        <w:rPr>
          <w:rFonts w:ascii="Arial" w:hAnsi="Arial" w:cs="Arial"/>
          <w:lang w:val="en-US"/>
        </w:rPr>
        <w:t xml:space="preserve"> </w:t>
      </w:r>
      <w:r w:rsidRPr="000912C0">
        <w:rPr>
          <w:rFonts w:ascii="Arial" w:hAnsi="Arial" w:cs="Arial"/>
          <w:lang w:val="en-US"/>
        </w:rPr>
        <w:t>The main types of publications</w:t>
      </w:r>
    </w:p>
    <w:tbl>
      <w:tblPr>
        <w:tblStyle w:val="TableGrid"/>
        <w:tblW w:w="0" w:type="auto"/>
        <w:tblInd w:w="5" w:type="dxa"/>
        <w:tblLook w:val="04A0" w:firstRow="1" w:lastRow="0" w:firstColumn="1" w:lastColumn="0" w:noHBand="0" w:noVBand="1"/>
      </w:tblPr>
      <w:tblGrid>
        <w:gridCol w:w="8630"/>
      </w:tblGrid>
      <w:tr w:rsidR="00410FD0" w:rsidRPr="00B815E4" w14:paraId="7756D08D" w14:textId="77777777" w:rsidTr="009D0B61">
        <w:tc>
          <w:tcPr>
            <w:tcW w:w="8630" w:type="dxa"/>
          </w:tcPr>
          <w:tbl>
            <w:tblPr>
              <w:tblStyle w:val="SimplesTabela2"/>
              <w:tblW w:w="0" w:type="auto"/>
              <w:tblLook w:val="06A0" w:firstRow="1" w:lastRow="0" w:firstColumn="1" w:lastColumn="0" w:noHBand="1" w:noVBand="1"/>
            </w:tblPr>
            <w:tblGrid>
              <w:gridCol w:w="5245"/>
              <w:gridCol w:w="3169"/>
            </w:tblGrid>
            <w:tr w:rsidR="00410FD0" w:rsidRPr="00B815E4" w14:paraId="7BA020A3" w14:textId="77777777" w:rsidTr="00A37B10">
              <w:trPr>
                <w:cnfStyle w:val="100000000000" w:firstRow="1" w:lastRow="0" w:firstColumn="0" w:lastColumn="0" w:oddVBand="0" w:evenVBand="0" w:oddHBand="0" w:evenHBand="0" w:firstRowFirstColumn="0" w:firstRowLastColumn="0" w:lastRowFirstColumn="0" w:lastRowLastColumn="0"/>
                <w:trHeight w:val="203"/>
              </w:trPr>
              <w:tc>
                <w:tcPr>
                  <w:cnfStyle w:val="001000000000" w:firstRow="0" w:lastRow="0" w:firstColumn="1" w:lastColumn="0" w:oddVBand="0" w:evenVBand="0" w:oddHBand="0" w:evenHBand="0" w:firstRowFirstColumn="0" w:firstRowLastColumn="0" w:lastRowFirstColumn="0" w:lastRowLastColumn="0"/>
                  <w:tcW w:w="5245" w:type="dxa"/>
                </w:tcPr>
                <w:p w14:paraId="0C2EC3E2" w14:textId="649C675B" w:rsidR="00410FD0" w:rsidRPr="00B815E4" w:rsidRDefault="00410FD0" w:rsidP="009D0B61">
                  <w:pPr>
                    <w:ind w:firstLine="0"/>
                    <w:rPr>
                      <w:rFonts w:ascii="Arial" w:hAnsi="Arial" w:cs="Arial"/>
                      <w:lang w:val="en-US"/>
                    </w:rPr>
                  </w:pPr>
                  <w:r>
                    <w:rPr>
                      <w:rFonts w:ascii="Arial" w:hAnsi="Arial" w:cs="Arial"/>
                      <w:lang w:val="en-US"/>
                    </w:rPr>
                    <w:t>Means of Publication</w:t>
                  </w:r>
                </w:p>
              </w:tc>
              <w:tc>
                <w:tcPr>
                  <w:tcW w:w="3169" w:type="dxa"/>
                </w:tcPr>
                <w:p w14:paraId="791D7F0D" w14:textId="4C2F9797" w:rsidR="00410FD0" w:rsidRPr="00B815E4" w:rsidRDefault="00410FD0" w:rsidP="009D0B61">
                  <w:pPr>
                    <w:ind w:firstLine="0"/>
                    <w:cnfStyle w:val="100000000000" w:firstRow="1"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en-US"/>
                    </w:rPr>
                    <w:t>Amount</w:t>
                  </w:r>
                </w:p>
              </w:tc>
            </w:tr>
            <w:tr w:rsidR="00410FD0" w:rsidRPr="00B815E4" w14:paraId="33F651E1" w14:textId="77777777" w:rsidTr="00192651">
              <w:tc>
                <w:tcPr>
                  <w:cnfStyle w:val="001000000000" w:firstRow="0" w:lastRow="0" w:firstColumn="1" w:lastColumn="0" w:oddVBand="0" w:evenVBand="0" w:oddHBand="0" w:evenHBand="0" w:firstRowFirstColumn="0" w:firstRowLastColumn="0" w:lastRowFirstColumn="0" w:lastRowLastColumn="0"/>
                  <w:tcW w:w="5245" w:type="dxa"/>
                  <w:vAlign w:val="center"/>
                </w:tcPr>
                <w:p w14:paraId="4911046D" w14:textId="1B46F9AA" w:rsidR="00410FD0" w:rsidRPr="00410FD0" w:rsidRDefault="00410FD0" w:rsidP="00410FD0">
                  <w:pPr>
                    <w:ind w:firstLine="0"/>
                    <w:rPr>
                      <w:rFonts w:ascii="Arial" w:hAnsi="Arial" w:cs="Arial"/>
                      <w:b w:val="0"/>
                      <w:bCs w:val="0"/>
                      <w:lang w:val="en-US"/>
                    </w:rPr>
                  </w:pPr>
                  <w:r w:rsidRPr="00410FD0">
                    <w:rPr>
                      <w:rFonts w:ascii="Arial" w:hAnsi="Arial" w:cs="Arial"/>
                      <w:b w:val="0"/>
                      <w:bCs w:val="0"/>
                    </w:rPr>
                    <w:t xml:space="preserve">Book </w:t>
                  </w:r>
                  <w:proofErr w:type="spellStart"/>
                  <w:r w:rsidRPr="00410FD0">
                    <w:rPr>
                      <w:rFonts w:ascii="Arial" w:hAnsi="Arial" w:cs="Arial"/>
                      <w:b w:val="0"/>
                      <w:bCs w:val="0"/>
                    </w:rPr>
                    <w:t>Chapters</w:t>
                  </w:r>
                  <w:proofErr w:type="spellEnd"/>
                </w:p>
              </w:tc>
              <w:tc>
                <w:tcPr>
                  <w:tcW w:w="3169" w:type="dxa"/>
                  <w:vAlign w:val="center"/>
                </w:tcPr>
                <w:p w14:paraId="2CE3A323" w14:textId="25C04090" w:rsidR="00410FD0" w:rsidRPr="00B815E4" w:rsidRDefault="00410FD0" w:rsidP="00410FD0">
                  <w:pPr>
                    <w:ind w:firstLine="0"/>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0912C0">
                    <w:rPr>
                      <w:rFonts w:ascii="Arial" w:hAnsi="Arial" w:cs="Arial"/>
                    </w:rPr>
                    <w:t>1</w:t>
                  </w:r>
                </w:p>
              </w:tc>
            </w:tr>
            <w:tr w:rsidR="00410FD0" w:rsidRPr="00B815E4" w14:paraId="686B6FA8" w14:textId="77777777" w:rsidTr="00355FD0">
              <w:tc>
                <w:tcPr>
                  <w:cnfStyle w:val="001000000000" w:firstRow="0" w:lastRow="0" w:firstColumn="1" w:lastColumn="0" w:oddVBand="0" w:evenVBand="0" w:oddHBand="0" w:evenHBand="0" w:firstRowFirstColumn="0" w:firstRowLastColumn="0" w:lastRowFirstColumn="0" w:lastRowLastColumn="0"/>
                  <w:tcW w:w="5245" w:type="dxa"/>
                  <w:vAlign w:val="center"/>
                </w:tcPr>
                <w:p w14:paraId="0BAFE841" w14:textId="484E6D96" w:rsidR="00410FD0" w:rsidRPr="00410FD0" w:rsidRDefault="00410FD0" w:rsidP="00410FD0">
                  <w:pPr>
                    <w:ind w:firstLine="0"/>
                    <w:rPr>
                      <w:rFonts w:ascii="Arial" w:hAnsi="Arial" w:cs="Arial"/>
                      <w:b w:val="0"/>
                      <w:bCs w:val="0"/>
                      <w:lang w:val="en-US"/>
                    </w:rPr>
                  </w:pPr>
                  <w:proofErr w:type="spellStart"/>
                  <w:r w:rsidRPr="00410FD0">
                    <w:rPr>
                      <w:rFonts w:ascii="Arial" w:hAnsi="Arial" w:cs="Arial"/>
                      <w:b w:val="0"/>
                      <w:bCs w:val="0"/>
                    </w:rPr>
                    <w:t>Conference</w:t>
                  </w:r>
                  <w:proofErr w:type="spellEnd"/>
                  <w:r w:rsidRPr="00410FD0">
                    <w:rPr>
                      <w:rFonts w:ascii="Arial" w:hAnsi="Arial" w:cs="Arial"/>
                      <w:b w:val="0"/>
                      <w:bCs w:val="0"/>
                    </w:rPr>
                    <w:t xml:space="preserve"> </w:t>
                  </w:r>
                  <w:proofErr w:type="spellStart"/>
                  <w:r w:rsidR="00037A6A">
                    <w:rPr>
                      <w:rFonts w:ascii="Arial" w:hAnsi="Arial" w:cs="Arial"/>
                      <w:b w:val="0"/>
                      <w:bCs w:val="0"/>
                    </w:rPr>
                    <w:t>Papers</w:t>
                  </w:r>
                  <w:proofErr w:type="spellEnd"/>
                </w:p>
              </w:tc>
              <w:tc>
                <w:tcPr>
                  <w:tcW w:w="3169" w:type="dxa"/>
                  <w:vAlign w:val="center"/>
                </w:tcPr>
                <w:p w14:paraId="766DABF9" w14:textId="64C7AF19" w:rsidR="00410FD0" w:rsidRPr="00B815E4" w:rsidRDefault="00410FD0" w:rsidP="00410FD0">
                  <w:pPr>
                    <w:ind w:firstLine="0"/>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0912C0">
                    <w:rPr>
                      <w:rFonts w:ascii="Arial" w:hAnsi="Arial" w:cs="Arial"/>
                    </w:rPr>
                    <w:t>20</w:t>
                  </w:r>
                </w:p>
              </w:tc>
            </w:tr>
            <w:tr w:rsidR="00410FD0" w:rsidRPr="00B815E4" w14:paraId="3213DBF1" w14:textId="77777777" w:rsidTr="00ED73C4">
              <w:trPr>
                <w:trHeight w:val="470"/>
              </w:trPr>
              <w:tc>
                <w:tcPr>
                  <w:cnfStyle w:val="001000000000" w:firstRow="0" w:lastRow="0" w:firstColumn="1" w:lastColumn="0" w:oddVBand="0" w:evenVBand="0" w:oddHBand="0" w:evenHBand="0" w:firstRowFirstColumn="0" w:firstRowLastColumn="0" w:lastRowFirstColumn="0" w:lastRowLastColumn="0"/>
                  <w:tcW w:w="5245" w:type="dxa"/>
                  <w:vAlign w:val="center"/>
                </w:tcPr>
                <w:p w14:paraId="7CA77823" w14:textId="014E6A77" w:rsidR="00410FD0" w:rsidRPr="00410FD0" w:rsidRDefault="00410FD0" w:rsidP="00410FD0">
                  <w:pPr>
                    <w:ind w:firstLine="0"/>
                    <w:rPr>
                      <w:rFonts w:ascii="Arial" w:hAnsi="Arial" w:cs="Arial"/>
                      <w:b w:val="0"/>
                      <w:bCs w:val="0"/>
                      <w:lang w:val="en-US"/>
                    </w:rPr>
                  </w:pPr>
                  <w:proofErr w:type="spellStart"/>
                  <w:r w:rsidRPr="00410FD0">
                    <w:rPr>
                      <w:rFonts w:ascii="Arial" w:hAnsi="Arial" w:cs="Arial"/>
                      <w:b w:val="0"/>
                      <w:bCs w:val="0"/>
                    </w:rPr>
                    <w:lastRenderedPageBreak/>
                    <w:t>Journal</w:t>
                  </w:r>
                  <w:proofErr w:type="spellEnd"/>
                  <w:r w:rsidRPr="00410FD0">
                    <w:rPr>
                      <w:rFonts w:ascii="Arial" w:hAnsi="Arial" w:cs="Arial"/>
                      <w:b w:val="0"/>
                      <w:bCs w:val="0"/>
                    </w:rPr>
                    <w:t xml:space="preserve"> </w:t>
                  </w:r>
                  <w:proofErr w:type="spellStart"/>
                  <w:r w:rsidRPr="00410FD0">
                    <w:rPr>
                      <w:rFonts w:ascii="Arial" w:hAnsi="Arial" w:cs="Arial"/>
                      <w:b w:val="0"/>
                      <w:bCs w:val="0"/>
                    </w:rPr>
                    <w:t>Articles</w:t>
                  </w:r>
                  <w:proofErr w:type="spellEnd"/>
                </w:p>
              </w:tc>
              <w:tc>
                <w:tcPr>
                  <w:tcW w:w="3169" w:type="dxa"/>
                  <w:vAlign w:val="center"/>
                </w:tcPr>
                <w:p w14:paraId="3FB8DD70" w14:textId="08942270" w:rsidR="00410FD0" w:rsidRPr="00B815E4" w:rsidRDefault="00410FD0" w:rsidP="00410FD0">
                  <w:pPr>
                    <w:ind w:firstLine="0"/>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0912C0">
                    <w:rPr>
                      <w:rFonts w:ascii="Arial" w:hAnsi="Arial" w:cs="Arial"/>
                    </w:rPr>
                    <w:t>21</w:t>
                  </w:r>
                </w:p>
              </w:tc>
            </w:tr>
          </w:tbl>
          <w:p w14:paraId="32A4CCF0" w14:textId="77777777" w:rsidR="00410FD0" w:rsidRPr="00B815E4" w:rsidRDefault="00410FD0" w:rsidP="009D0B61">
            <w:pPr>
              <w:ind w:firstLine="0"/>
              <w:rPr>
                <w:lang w:val="en-US"/>
              </w:rPr>
            </w:pPr>
          </w:p>
        </w:tc>
      </w:tr>
    </w:tbl>
    <w:p w14:paraId="20EFCAAE" w14:textId="691C79CE" w:rsidR="00410FD0" w:rsidRDefault="00410FD0">
      <w:pPr>
        <w:pStyle w:val="Ttulo2"/>
        <w:ind w:left="-5"/>
        <w:rPr>
          <w:rFonts w:ascii="Arial" w:hAnsi="Arial" w:cs="Arial"/>
          <w:lang w:val="en-US"/>
        </w:rPr>
      </w:pPr>
    </w:p>
    <w:p w14:paraId="0479B493" w14:textId="0E7AEB25" w:rsidR="00A37B10" w:rsidRDefault="00444A6F" w:rsidP="00A37B10">
      <w:pPr>
        <w:rPr>
          <w:lang w:val="en-US"/>
        </w:rPr>
      </w:pPr>
      <w:r>
        <w:rPr>
          <w:rFonts w:ascii="Arial" w:hAnsi="Arial" w:cs="Arial"/>
          <w:lang w:val="en-US"/>
        </w:rPr>
        <w:t xml:space="preserve">The Table </w:t>
      </w:r>
      <w:r w:rsidR="008F49AB">
        <w:rPr>
          <w:rFonts w:ascii="Arial" w:hAnsi="Arial" w:cs="Arial"/>
          <w:lang w:val="en-US"/>
        </w:rPr>
        <w:t>5</w:t>
      </w:r>
      <w:r>
        <w:rPr>
          <w:rFonts w:ascii="Arial" w:hAnsi="Arial" w:cs="Arial"/>
          <w:lang w:val="en-US"/>
        </w:rPr>
        <w:t xml:space="preserve"> </w:t>
      </w:r>
      <w:r w:rsidR="007C108B">
        <w:rPr>
          <w:rFonts w:ascii="Arial" w:hAnsi="Arial" w:cs="Arial"/>
          <w:lang w:val="en-US"/>
        </w:rPr>
        <w:t>shows the complete list of the 42 selected studies</w:t>
      </w:r>
      <w:r w:rsidR="00A801E2">
        <w:rPr>
          <w:rFonts w:ascii="Arial" w:hAnsi="Arial" w:cs="Arial"/>
          <w:lang w:val="en-US"/>
        </w:rPr>
        <w:t xml:space="preserve"> for this review. All of them apply in some level Analytics approaches in Human Resources.</w:t>
      </w:r>
    </w:p>
    <w:p w14:paraId="04240FDD" w14:textId="7681546B" w:rsidR="00ED73C4" w:rsidRDefault="00ED73C4" w:rsidP="00A37B10">
      <w:pPr>
        <w:rPr>
          <w:lang w:val="en-US"/>
        </w:rPr>
      </w:pPr>
    </w:p>
    <w:p w14:paraId="5A90837B" w14:textId="7510F433" w:rsidR="00ED73C4" w:rsidRDefault="00ED73C4" w:rsidP="00A37B10">
      <w:pPr>
        <w:rPr>
          <w:lang w:val="en-US"/>
        </w:rPr>
      </w:pPr>
    </w:p>
    <w:p w14:paraId="69C69170" w14:textId="77777777" w:rsidR="00ED73C4" w:rsidRDefault="00ED73C4" w:rsidP="00A37B10">
      <w:pPr>
        <w:rPr>
          <w:lang w:val="en-US"/>
        </w:rPr>
      </w:pPr>
    </w:p>
    <w:p w14:paraId="4BA24CB5" w14:textId="3E57E43F" w:rsidR="00F87592" w:rsidRDefault="00F87592" w:rsidP="00A37B10">
      <w:pPr>
        <w:rPr>
          <w:lang w:val="en-US"/>
        </w:rPr>
        <w:sectPr w:rsidR="00F87592" w:rsidSect="00575A66">
          <w:footerReference w:type="even" r:id="rId14"/>
          <w:footerReference w:type="default" r:id="rId15"/>
          <w:footerReference w:type="first" r:id="rId16"/>
          <w:footnotePr>
            <w:numRestart w:val="eachPage"/>
          </w:footnotePr>
          <w:pgSz w:w="11906" w:h="16838"/>
          <w:pgMar w:top="2127" w:right="1633" w:bottom="0" w:left="1633" w:header="720" w:footer="720" w:gutter="0"/>
          <w:cols w:space="720"/>
          <w:titlePg/>
        </w:sectPr>
      </w:pPr>
    </w:p>
    <w:tbl>
      <w:tblPr>
        <w:tblStyle w:val="SimplesTabela2"/>
        <w:tblW w:w="15744" w:type="dxa"/>
        <w:tblInd w:w="-1574" w:type="dxa"/>
        <w:tblLayout w:type="fixed"/>
        <w:tblLook w:val="0420" w:firstRow="1" w:lastRow="0" w:firstColumn="0" w:lastColumn="0" w:noHBand="0" w:noVBand="1"/>
      </w:tblPr>
      <w:tblGrid>
        <w:gridCol w:w="2035"/>
        <w:gridCol w:w="1666"/>
        <w:gridCol w:w="2268"/>
        <w:gridCol w:w="2693"/>
        <w:gridCol w:w="1843"/>
        <w:gridCol w:w="992"/>
        <w:gridCol w:w="992"/>
        <w:gridCol w:w="1276"/>
        <w:gridCol w:w="1979"/>
      </w:tblGrid>
      <w:tr w:rsidR="00716480" w:rsidRPr="008F49AB" w14:paraId="5BFFD191" w14:textId="77777777" w:rsidTr="008E7F41">
        <w:trPr>
          <w:cnfStyle w:val="100000000000" w:firstRow="1" w:lastRow="0" w:firstColumn="0" w:lastColumn="0" w:oddVBand="0" w:evenVBand="0" w:oddHBand="0" w:evenHBand="0" w:firstRowFirstColumn="0" w:firstRowLastColumn="0" w:lastRowFirstColumn="0" w:lastRowLastColumn="0"/>
          <w:cantSplit/>
          <w:trHeight w:val="170"/>
        </w:trPr>
        <w:tc>
          <w:tcPr>
            <w:tcW w:w="3701" w:type="dxa"/>
            <w:gridSpan w:val="2"/>
            <w:tcBorders>
              <w:top w:val="nil"/>
            </w:tcBorders>
            <w:shd w:val="clear" w:color="auto" w:fill="FFFFFF" w:themeFill="background1"/>
          </w:tcPr>
          <w:p w14:paraId="66673A5F" w14:textId="1A67A223" w:rsidR="00716480" w:rsidRPr="00716480" w:rsidRDefault="00716480" w:rsidP="00D61688">
            <w:pPr>
              <w:snapToGrid w:val="0"/>
              <w:spacing w:line="240" w:lineRule="auto"/>
              <w:ind w:firstLine="0"/>
              <w:contextualSpacing/>
              <w:jc w:val="left"/>
              <w:rPr>
                <w:rFonts w:ascii="Arial" w:hAnsi="Arial" w:cs="Arial"/>
                <w:b w:val="0"/>
                <w:bCs w:val="0"/>
                <w:sz w:val="18"/>
                <w:szCs w:val="18"/>
                <w:lang w:val="en-US"/>
              </w:rPr>
            </w:pPr>
            <w:r>
              <w:rPr>
                <w:rFonts w:ascii="Arial" w:hAnsi="Arial" w:cs="Arial"/>
                <w:sz w:val="18"/>
                <w:szCs w:val="18"/>
                <w:lang w:val="en-US"/>
              </w:rPr>
              <w:lastRenderedPageBreak/>
              <w:t xml:space="preserve">Table </w:t>
            </w:r>
            <w:r w:rsidR="008F49AB">
              <w:rPr>
                <w:rFonts w:ascii="Arial" w:hAnsi="Arial" w:cs="Arial"/>
                <w:sz w:val="18"/>
                <w:szCs w:val="18"/>
                <w:lang w:val="en-US"/>
              </w:rPr>
              <w:t>5</w:t>
            </w:r>
            <w:r>
              <w:rPr>
                <w:rFonts w:ascii="Arial" w:hAnsi="Arial" w:cs="Arial"/>
                <w:sz w:val="18"/>
                <w:szCs w:val="18"/>
                <w:lang w:val="en-US"/>
              </w:rPr>
              <w:t xml:space="preserve"> – </w:t>
            </w:r>
            <w:r>
              <w:rPr>
                <w:rFonts w:ascii="Arial" w:hAnsi="Arial" w:cs="Arial"/>
                <w:b w:val="0"/>
                <w:bCs w:val="0"/>
                <w:sz w:val="18"/>
                <w:szCs w:val="18"/>
                <w:lang w:val="en-US"/>
              </w:rPr>
              <w:t xml:space="preserve">Selected </w:t>
            </w:r>
            <w:r w:rsidR="00F6579E">
              <w:rPr>
                <w:rFonts w:ascii="Arial" w:hAnsi="Arial" w:cs="Arial"/>
                <w:b w:val="0"/>
                <w:bCs w:val="0"/>
                <w:sz w:val="18"/>
                <w:szCs w:val="18"/>
                <w:lang w:val="en-US"/>
              </w:rPr>
              <w:t>p</w:t>
            </w:r>
            <w:r>
              <w:rPr>
                <w:rFonts w:ascii="Arial" w:hAnsi="Arial" w:cs="Arial"/>
                <w:b w:val="0"/>
                <w:bCs w:val="0"/>
                <w:sz w:val="18"/>
                <w:szCs w:val="18"/>
                <w:lang w:val="en-US"/>
              </w:rPr>
              <w:t>apers for this review</w:t>
            </w:r>
          </w:p>
        </w:tc>
        <w:tc>
          <w:tcPr>
            <w:tcW w:w="2268" w:type="dxa"/>
            <w:tcBorders>
              <w:top w:val="nil"/>
            </w:tcBorders>
            <w:shd w:val="clear" w:color="auto" w:fill="FFFFFF" w:themeFill="background1"/>
          </w:tcPr>
          <w:p w14:paraId="6A87B692" w14:textId="77777777" w:rsidR="00716480" w:rsidRDefault="00716480" w:rsidP="00D61688">
            <w:pPr>
              <w:snapToGrid w:val="0"/>
              <w:spacing w:line="240" w:lineRule="auto"/>
              <w:ind w:firstLine="0"/>
              <w:contextualSpacing/>
              <w:jc w:val="left"/>
              <w:rPr>
                <w:rFonts w:ascii="Arial" w:hAnsi="Arial" w:cs="Arial"/>
                <w:sz w:val="18"/>
                <w:szCs w:val="18"/>
                <w:lang w:val="en-US"/>
              </w:rPr>
            </w:pPr>
          </w:p>
          <w:p w14:paraId="213740EE" w14:textId="1265E826" w:rsidR="00716480" w:rsidRPr="00716480" w:rsidRDefault="00716480" w:rsidP="00D61688">
            <w:pPr>
              <w:snapToGrid w:val="0"/>
              <w:spacing w:line="240" w:lineRule="auto"/>
              <w:ind w:firstLine="0"/>
              <w:contextualSpacing/>
              <w:jc w:val="left"/>
              <w:rPr>
                <w:rFonts w:ascii="Arial" w:hAnsi="Arial" w:cs="Arial"/>
                <w:sz w:val="18"/>
                <w:szCs w:val="18"/>
                <w:lang w:val="en-US"/>
              </w:rPr>
            </w:pPr>
          </w:p>
        </w:tc>
        <w:tc>
          <w:tcPr>
            <w:tcW w:w="2693" w:type="dxa"/>
            <w:tcBorders>
              <w:top w:val="nil"/>
            </w:tcBorders>
            <w:shd w:val="clear" w:color="auto" w:fill="FFFFFF" w:themeFill="background1"/>
          </w:tcPr>
          <w:p w14:paraId="5FC2ABF2" w14:textId="77777777" w:rsidR="00716480" w:rsidRPr="00716480" w:rsidRDefault="00716480" w:rsidP="00D61688">
            <w:pPr>
              <w:snapToGrid w:val="0"/>
              <w:spacing w:line="240" w:lineRule="auto"/>
              <w:ind w:firstLine="0"/>
              <w:contextualSpacing/>
              <w:jc w:val="left"/>
              <w:rPr>
                <w:rFonts w:ascii="Arial" w:hAnsi="Arial" w:cs="Arial"/>
                <w:b w:val="0"/>
                <w:bCs w:val="0"/>
                <w:sz w:val="18"/>
                <w:szCs w:val="18"/>
                <w:lang w:val="en-US"/>
              </w:rPr>
            </w:pPr>
          </w:p>
        </w:tc>
        <w:tc>
          <w:tcPr>
            <w:tcW w:w="1843" w:type="dxa"/>
            <w:tcBorders>
              <w:top w:val="nil"/>
            </w:tcBorders>
            <w:shd w:val="clear" w:color="auto" w:fill="FFFFFF" w:themeFill="background1"/>
          </w:tcPr>
          <w:p w14:paraId="4A4B59AD" w14:textId="77777777" w:rsidR="00716480" w:rsidRPr="00716480" w:rsidRDefault="00716480" w:rsidP="00D61688">
            <w:pPr>
              <w:snapToGrid w:val="0"/>
              <w:spacing w:line="240" w:lineRule="auto"/>
              <w:ind w:firstLine="0"/>
              <w:contextualSpacing/>
              <w:jc w:val="left"/>
              <w:rPr>
                <w:rFonts w:ascii="Arial" w:hAnsi="Arial" w:cs="Arial"/>
                <w:b w:val="0"/>
                <w:bCs w:val="0"/>
                <w:sz w:val="18"/>
                <w:szCs w:val="18"/>
                <w:lang w:val="en-US"/>
              </w:rPr>
            </w:pPr>
          </w:p>
        </w:tc>
        <w:tc>
          <w:tcPr>
            <w:tcW w:w="992" w:type="dxa"/>
            <w:tcBorders>
              <w:top w:val="nil"/>
            </w:tcBorders>
            <w:shd w:val="clear" w:color="auto" w:fill="FFFFFF" w:themeFill="background1"/>
          </w:tcPr>
          <w:p w14:paraId="47BC17DD" w14:textId="77777777" w:rsidR="00716480" w:rsidRPr="00716480" w:rsidRDefault="00716480" w:rsidP="00D61688">
            <w:pPr>
              <w:snapToGrid w:val="0"/>
              <w:spacing w:line="240" w:lineRule="auto"/>
              <w:ind w:firstLine="0"/>
              <w:contextualSpacing/>
              <w:jc w:val="left"/>
              <w:rPr>
                <w:rFonts w:ascii="Arial" w:hAnsi="Arial" w:cs="Arial"/>
                <w:b w:val="0"/>
                <w:bCs w:val="0"/>
                <w:sz w:val="18"/>
                <w:szCs w:val="18"/>
                <w:lang w:val="en-US"/>
              </w:rPr>
            </w:pPr>
          </w:p>
        </w:tc>
        <w:tc>
          <w:tcPr>
            <w:tcW w:w="992" w:type="dxa"/>
            <w:tcBorders>
              <w:top w:val="nil"/>
            </w:tcBorders>
            <w:shd w:val="clear" w:color="auto" w:fill="FFFFFF" w:themeFill="background1"/>
          </w:tcPr>
          <w:p w14:paraId="15EC6735" w14:textId="77777777" w:rsidR="00716480" w:rsidRPr="00716480" w:rsidRDefault="00716480" w:rsidP="00D61688">
            <w:pPr>
              <w:snapToGrid w:val="0"/>
              <w:spacing w:line="240" w:lineRule="auto"/>
              <w:ind w:firstLine="0"/>
              <w:contextualSpacing/>
              <w:jc w:val="left"/>
              <w:rPr>
                <w:rFonts w:ascii="Arial" w:hAnsi="Arial" w:cs="Arial"/>
                <w:b w:val="0"/>
                <w:bCs w:val="0"/>
                <w:sz w:val="18"/>
                <w:szCs w:val="18"/>
                <w:lang w:val="en-US"/>
              </w:rPr>
            </w:pPr>
          </w:p>
        </w:tc>
        <w:tc>
          <w:tcPr>
            <w:tcW w:w="1276" w:type="dxa"/>
            <w:tcBorders>
              <w:top w:val="nil"/>
            </w:tcBorders>
            <w:shd w:val="clear" w:color="auto" w:fill="FFFFFF" w:themeFill="background1"/>
          </w:tcPr>
          <w:p w14:paraId="294021A4" w14:textId="77777777" w:rsidR="00716480" w:rsidRPr="00716480" w:rsidRDefault="00716480" w:rsidP="00D61688">
            <w:pPr>
              <w:snapToGrid w:val="0"/>
              <w:spacing w:line="240" w:lineRule="auto"/>
              <w:ind w:firstLine="0"/>
              <w:contextualSpacing/>
              <w:jc w:val="left"/>
              <w:rPr>
                <w:rFonts w:ascii="Arial" w:hAnsi="Arial" w:cs="Arial"/>
                <w:b w:val="0"/>
                <w:bCs w:val="0"/>
                <w:sz w:val="18"/>
                <w:szCs w:val="18"/>
                <w:lang w:val="en-US"/>
              </w:rPr>
            </w:pPr>
          </w:p>
        </w:tc>
        <w:tc>
          <w:tcPr>
            <w:tcW w:w="1979" w:type="dxa"/>
            <w:tcBorders>
              <w:top w:val="nil"/>
            </w:tcBorders>
            <w:shd w:val="clear" w:color="auto" w:fill="FFFFFF" w:themeFill="background1"/>
          </w:tcPr>
          <w:p w14:paraId="1C574BB3" w14:textId="77777777" w:rsidR="00716480" w:rsidRPr="00716480" w:rsidRDefault="00716480" w:rsidP="00D61688">
            <w:pPr>
              <w:snapToGrid w:val="0"/>
              <w:spacing w:line="240" w:lineRule="auto"/>
              <w:ind w:firstLine="0"/>
              <w:contextualSpacing/>
              <w:jc w:val="left"/>
              <w:rPr>
                <w:rFonts w:ascii="Arial" w:hAnsi="Arial" w:cs="Arial"/>
                <w:b w:val="0"/>
                <w:bCs w:val="0"/>
                <w:sz w:val="18"/>
                <w:szCs w:val="18"/>
                <w:lang w:val="en-US"/>
              </w:rPr>
            </w:pPr>
          </w:p>
        </w:tc>
      </w:tr>
      <w:tr w:rsidR="006E2759" w:rsidRPr="009E2EBF" w14:paraId="15F18FAB" w14:textId="77777777" w:rsidTr="00F6579E">
        <w:trPr>
          <w:cnfStyle w:val="000000100000" w:firstRow="0" w:lastRow="0" w:firstColumn="0" w:lastColumn="0" w:oddVBand="0" w:evenVBand="0" w:oddHBand="1" w:evenHBand="0" w:firstRowFirstColumn="0" w:firstRowLastColumn="0" w:lastRowFirstColumn="0" w:lastRowLastColumn="0"/>
          <w:cantSplit/>
          <w:trHeight w:val="170"/>
        </w:trPr>
        <w:tc>
          <w:tcPr>
            <w:tcW w:w="2035" w:type="dxa"/>
          </w:tcPr>
          <w:p w14:paraId="3716C7E5" w14:textId="153A3DAA" w:rsidR="00A801E2" w:rsidRPr="00716480" w:rsidRDefault="00716480" w:rsidP="006E2759">
            <w:pPr>
              <w:snapToGrid w:val="0"/>
              <w:spacing w:line="240" w:lineRule="auto"/>
              <w:ind w:firstLine="0"/>
              <w:contextualSpacing/>
              <w:jc w:val="left"/>
              <w:rPr>
                <w:rFonts w:ascii="Arial" w:hAnsi="Arial" w:cs="Arial"/>
                <w:b/>
                <w:bCs/>
                <w:sz w:val="18"/>
                <w:szCs w:val="18"/>
                <w:lang w:val="en-US"/>
              </w:rPr>
            </w:pPr>
            <w:r w:rsidRPr="00716480">
              <w:rPr>
                <w:rFonts w:ascii="Arial" w:hAnsi="Arial" w:cs="Arial"/>
                <w:b/>
                <w:bCs/>
                <w:sz w:val="18"/>
                <w:szCs w:val="18"/>
                <w:lang w:val="en-US"/>
              </w:rPr>
              <w:t>Item Type</w:t>
            </w:r>
          </w:p>
        </w:tc>
        <w:tc>
          <w:tcPr>
            <w:tcW w:w="1666" w:type="dxa"/>
          </w:tcPr>
          <w:p w14:paraId="7FFF5DFA" w14:textId="77777777" w:rsidR="00F753B8" w:rsidRPr="009E2EBF" w:rsidRDefault="00F753B8" w:rsidP="00D61688">
            <w:pPr>
              <w:snapToGrid w:val="0"/>
              <w:spacing w:line="240" w:lineRule="auto"/>
              <w:ind w:firstLine="0"/>
              <w:contextualSpacing/>
              <w:jc w:val="left"/>
              <w:rPr>
                <w:rFonts w:ascii="Arial" w:hAnsi="Arial" w:cs="Arial"/>
                <w:b/>
                <w:bCs/>
                <w:sz w:val="18"/>
                <w:szCs w:val="18"/>
              </w:rPr>
            </w:pPr>
            <w:proofErr w:type="spellStart"/>
            <w:r w:rsidRPr="009E2EBF">
              <w:rPr>
                <w:rFonts w:ascii="Arial" w:hAnsi="Arial" w:cs="Arial"/>
                <w:b/>
                <w:bCs/>
                <w:sz w:val="18"/>
                <w:szCs w:val="18"/>
              </w:rPr>
              <w:t>Publication</w:t>
            </w:r>
            <w:proofErr w:type="spellEnd"/>
            <w:r w:rsidRPr="009E2EBF">
              <w:rPr>
                <w:rFonts w:ascii="Arial" w:hAnsi="Arial" w:cs="Arial"/>
                <w:b/>
                <w:bCs/>
                <w:sz w:val="18"/>
                <w:szCs w:val="18"/>
              </w:rPr>
              <w:t xml:space="preserve"> </w:t>
            </w:r>
            <w:proofErr w:type="spellStart"/>
            <w:r w:rsidRPr="009E2EBF">
              <w:rPr>
                <w:rFonts w:ascii="Arial" w:hAnsi="Arial" w:cs="Arial"/>
                <w:b/>
                <w:bCs/>
                <w:sz w:val="18"/>
                <w:szCs w:val="18"/>
              </w:rPr>
              <w:t>Year</w:t>
            </w:r>
            <w:proofErr w:type="spellEnd"/>
          </w:p>
          <w:p w14:paraId="02C52C19" w14:textId="77777777" w:rsidR="00F753B8" w:rsidRPr="009E2EBF" w:rsidRDefault="00F753B8" w:rsidP="00D61688">
            <w:pPr>
              <w:snapToGrid w:val="0"/>
              <w:spacing w:line="240" w:lineRule="auto"/>
              <w:contextualSpacing/>
              <w:jc w:val="left"/>
              <w:rPr>
                <w:rFonts w:ascii="Arial" w:hAnsi="Arial" w:cs="Arial"/>
                <w:sz w:val="18"/>
                <w:szCs w:val="18"/>
              </w:rPr>
            </w:pPr>
          </w:p>
        </w:tc>
        <w:tc>
          <w:tcPr>
            <w:tcW w:w="2268" w:type="dxa"/>
          </w:tcPr>
          <w:p w14:paraId="704B188A" w14:textId="2D8CBD10" w:rsidR="00F753B8" w:rsidRPr="00D61688" w:rsidRDefault="00F753B8" w:rsidP="00D61688">
            <w:pPr>
              <w:snapToGrid w:val="0"/>
              <w:spacing w:line="240" w:lineRule="auto"/>
              <w:ind w:firstLine="0"/>
              <w:contextualSpacing/>
              <w:jc w:val="left"/>
              <w:rPr>
                <w:rFonts w:ascii="Arial" w:hAnsi="Arial" w:cs="Arial"/>
                <w:sz w:val="18"/>
                <w:szCs w:val="18"/>
              </w:rPr>
            </w:pPr>
            <w:proofErr w:type="spellStart"/>
            <w:r w:rsidRPr="009E2EBF">
              <w:rPr>
                <w:rFonts w:ascii="Arial" w:hAnsi="Arial" w:cs="Arial"/>
                <w:b/>
                <w:bCs/>
                <w:sz w:val="18"/>
                <w:szCs w:val="18"/>
              </w:rPr>
              <w:t>Author</w:t>
            </w:r>
            <w:proofErr w:type="spellEnd"/>
          </w:p>
        </w:tc>
        <w:tc>
          <w:tcPr>
            <w:tcW w:w="2693" w:type="dxa"/>
          </w:tcPr>
          <w:p w14:paraId="0BF956AE" w14:textId="77777777" w:rsidR="00F753B8" w:rsidRPr="009E2EBF" w:rsidRDefault="00F753B8" w:rsidP="00D61688">
            <w:pPr>
              <w:snapToGrid w:val="0"/>
              <w:spacing w:line="240" w:lineRule="auto"/>
              <w:ind w:firstLine="0"/>
              <w:contextualSpacing/>
              <w:jc w:val="left"/>
              <w:rPr>
                <w:rFonts w:ascii="Arial" w:hAnsi="Arial" w:cs="Arial"/>
                <w:b/>
                <w:bCs/>
                <w:sz w:val="18"/>
                <w:szCs w:val="18"/>
              </w:rPr>
            </w:pPr>
            <w:proofErr w:type="spellStart"/>
            <w:r w:rsidRPr="009E2EBF">
              <w:rPr>
                <w:rFonts w:ascii="Arial" w:hAnsi="Arial" w:cs="Arial"/>
                <w:b/>
                <w:bCs/>
                <w:sz w:val="18"/>
                <w:szCs w:val="18"/>
              </w:rPr>
              <w:t>Title</w:t>
            </w:r>
            <w:proofErr w:type="spellEnd"/>
          </w:p>
          <w:p w14:paraId="777EFE17" w14:textId="77777777" w:rsidR="00F753B8" w:rsidRPr="009E2EBF" w:rsidRDefault="00F753B8" w:rsidP="00D61688">
            <w:pPr>
              <w:snapToGrid w:val="0"/>
              <w:spacing w:line="240" w:lineRule="auto"/>
              <w:contextualSpacing/>
              <w:jc w:val="left"/>
              <w:rPr>
                <w:rFonts w:ascii="Arial" w:hAnsi="Arial" w:cs="Arial"/>
                <w:sz w:val="18"/>
                <w:szCs w:val="18"/>
              </w:rPr>
            </w:pPr>
          </w:p>
        </w:tc>
        <w:tc>
          <w:tcPr>
            <w:tcW w:w="1843" w:type="dxa"/>
          </w:tcPr>
          <w:p w14:paraId="7620C4D4" w14:textId="779A1B3E" w:rsidR="00F753B8" w:rsidRPr="00D61688" w:rsidRDefault="00F753B8" w:rsidP="00D61688">
            <w:pPr>
              <w:snapToGrid w:val="0"/>
              <w:spacing w:line="240" w:lineRule="auto"/>
              <w:ind w:firstLine="0"/>
              <w:contextualSpacing/>
              <w:jc w:val="left"/>
              <w:rPr>
                <w:rFonts w:ascii="Arial" w:hAnsi="Arial" w:cs="Arial"/>
                <w:sz w:val="18"/>
                <w:szCs w:val="18"/>
              </w:rPr>
            </w:pPr>
            <w:proofErr w:type="spellStart"/>
            <w:r w:rsidRPr="009E2EBF">
              <w:rPr>
                <w:rFonts w:ascii="Arial" w:hAnsi="Arial" w:cs="Arial"/>
                <w:b/>
                <w:bCs/>
                <w:sz w:val="18"/>
                <w:szCs w:val="18"/>
              </w:rPr>
              <w:t>Publication</w:t>
            </w:r>
            <w:proofErr w:type="spellEnd"/>
            <w:r w:rsidRPr="009E2EBF">
              <w:rPr>
                <w:rFonts w:ascii="Arial" w:hAnsi="Arial" w:cs="Arial"/>
                <w:b/>
                <w:bCs/>
                <w:sz w:val="18"/>
                <w:szCs w:val="18"/>
              </w:rPr>
              <w:t xml:space="preserve"> </w:t>
            </w:r>
            <w:proofErr w:type="spellStart"/>
            <w:r w:rsidRPr="009E2EBF">
              <w:rPr>
                <w:rFonts w:ascii="Arial" w:hAnsi="Arial" w:cs="Arial"/>
                <w:b/>
                <w:bCs/>
                <w:sz w:val="18"/>
                <w:szCs w:val="18"/>
              </w:rPr>
              <w:t>Title</w:t>
            </w:r>
            <w:proofErr w:type="spellEnd"/>
          </w:p>
        </w:tc>
        <w:tc>
          <w:tcPr>
            <w:tcW w:w="992" w:type="dxa"/>
          </w:tcPr>
          <w:p w14:paraId="4D2CBDD8" w14:textId="6E141381" w:rsidR="00F753B8" w:rsidRPr="00D61688" w:rsidRDefault="00F753B8" w:rsidP="00D61688">
            <w:pPr>
              <w:snapToGrid w:val="0"/>
              <w:spacing w:line="240" w:lineRule="auto"/>
              <w:ind w:firstLine="0"/>
              <w:contextualSpacing/>
              <w:jc w:val="left"/>
              <w:rPr>
                <w:rFonts w:ascii="Arial" w:hAnsi="Arial" w:cs="Arial"/>
                <w:sz w:val="18"/>
                <w:szCs w:val="18"/>
              </w:rPr>
            </w:pPr>
            <w:proofErr w:type="spellStart"/>
            <w:r w:rsidRPr="009E2EBF">
              <w:rPr>
                <w:rFonts w:ascii="Arial" w:hAnsi="Arial" w:cs="Arial"/>
                <w:b/>
                <w:bCs/>
                <w:sz w:val="18"/>
                <w:szCs w:val="18"/>
              </w:rPr>
              <w:t>Pages</w:t>
            </w:r>
            <w:proofErr w:type="spellEnd"/>
          </w:p>
        </w:tc>
        <w:tc>
          <w:tcPr>
            <w:tcW w:w="992" w:type="dxa"/>
          </w:tcPr>
          <w:p w14:paraId="5525F25C" w14:textId="133D30FB" w:rsidR="00F753B8" w:rsidRPr="00D61688" w:rsidRDefault="00F753B8" w:rsidP="00D61688">
            <w:pPr>
              <w:snapToGrid w:val="0"/>
              <w:spacing w:line="240" w:lineRule="auto"/>
              <w:ind w:firstLine="0"/>
              <w:contextualSpacing/>
              <w:jc w:val="left"/>
              <w:rPr>
                <w:rFonts w:ascii="Arial" w:hAnsi="Arial" w:cs="Arial"/>
                <w:sz w:val="18"/>
                <w:szCs w:val="18"/>
              </w:rPr>
            </w:pPr>
            <w:r w:rsidRPr="009E2EBF">
              <w:rPr>
                <w:rFonts w:ascii="Arial" w:hAnsi="Arial" w:cs="Arial"/>
                <w:b/>
                <w:bCs/>
                <w:sz w:val="18"/>
                <w:szCs w:val="18"/>
              </w:rPr>
              <w:t>Volume</w:t>
            </w:r>
          </w:p>
        </w:tc>
        <w:tc>
          <w:tcPr>
            <w:tcW w:w="1276" w:type="dxa"/>
          </w:tcPr>
          <w:p w14:paraId="2BCF94D5" w14:textId="77777777" w:rsidR="00F753B8" w:rsidRPr="009E2EBF" w:rsidRDefault="00F753B8" w:rsidP="00D61688">
            <w:pPr>
              <w:snapToGrid w:val="0"/>
              <w:spacing w:line="240" w:lineRule="auto"/>
              <w:ind w:firstLine="0"/>
              <w:contextualSpacing/>
              <w:jc w:val="left"/>
              <w:rPr>
                <w:rFonts w:ascii="Arial" w:hAnsi="Arial" w:cs="Arial"/>
                <w:b/>
                <w:bCs/>
                <w:sz w:val="18"/>
                <w:szCs w:val="18"/>
              </w:rPr>
            </w:pPr>
            <w:r w:rsidRPr="009E2EBF">
              <w:rPr>
                <w:rFonts w:ascii="Arial" w:hAnsi="Arial" w:cs="Arial"/>
                <w:b/>
                <w:bCs/>
                <w:sz w:val="18"/>
                <w:szCs w:val="18"/>
              </w:rPr>
              <w:t>Publisher</w:t>
            </w:r>
          </w:p>
          <w:p w14:paraId="558D67F3" w14:textId="77777777" w:rsidR="00F753B8" w:rsidRPr="009E2EBF" w:rsidRDefault="00F753B8" w:rsidP="00D61688">
            <w:pPr>
              <w:snapToGrid w:val="0"/>
              <w:spacing w:line="240" w:lineRule="auto"/>
              <w:contextualSpacing/>
              <w:jc w:val="left"/>
              <w:rPr>
                <w:rFonts w:ascii="Arial" w:hAnsi="Arial" w:cs="Arial"/>
                <w:sz w:val="18"/>
                <w:szCs w:val="18"/>
              </w:rPr>
            </w:pPr>
          </w:p>
        </w:tc>
        <w:tc>
          <w:tcPr>
            <w:tcW w:w="1979" w:type="dxa"/>
          </w:tcPr>
          <w:p w14:paraId="2CD9B470" w14:textId="77777777" w:rsidR="00F753B8" w:rsidRPr="009E2EBF" w:rsidRDefault="00F753B8" w:rsidP="00D61688">
            <w:pPr>
              <w:snapToGrid w:val="0"/>
              <w:spacing w:line="240" w:lineRule="auto"/>
              <w:ind w:firstLine="0"/>
              <w:contextualSpacing/>
              <w:jc w:val="left"/>
              <w:rPr>
                <w:rFonts w:ascii="Arial" w:hAnsi="Arial" w:cs="Arial"/>
                <w:b/>
                <w:bCs/>
                <w:sz w:val="18"/>
                <w:szCs w:val="18"/>
              </w:rPr>
            </w:pPr>
            <w:proofErr w:type="spellStart"/>
            <w:r w:rsidRPr="009E2EBF">
              <w:rPr>
                <w:rFonts w:ascii="Arial" w:hAnsi="Arial" w:cs="Arial"/>
                <w:b/>
                <w:bCs/>
                <w:sz w:val="18"/>
                <w:szCs w:val="18"/>
              </w:rPr>
              <w:t>Conference</w:t>
            </w:r>
            <w:proofErr w:type="spellEnd"/>
            <w:r w:rsidRPr="009E2EBF">
              <w:rPr>
                <w:rFonts w:ascii="Arial" w:hAnsi="Arial" w:cs="Arial"/>
                <w:b/>
                <w:bCs/>
                <w:sz w:val="18"/>
                <w:szCs w:val="18"/>
              </w:rPr>
              <w:t xml:space="preserve"> </w:t>
            </w:r>
            <w:proofErr w:type="spellStart"/>
            <w:r w:rsidRPr="009E2EBF">
              <w:rPr>
                <w:rFonts w:ascii="Arial" w:hAnsi="Arial" w:cs="Arial"/>
                <w:b/>
                <w:bCs/>
                <w:sz w:val="18"/>
                <w:szCs w:val="18"/>
              </w:rPr>
              <w:t>Name</w:t>
            </w:r>
            <w:proofErr w:type="spellEnd"/>
          </w:p>
          <w:p w14:paraId="36EBFA64" w14:textId="77777777" w:rsidR="00F753B8" w:rsidRPr="009E2EBF" w:rsidRDefault="00F753B8" w:rsidP="00D61688">
            <w:pPr>
              <w:snapToGrid w:val="0"/>
              <w:spacing w:line="240" w:lineRule="auto"/>
              <w:contextualSpacing/>
              <w:jc w:val="left"/>
              <w:rPr>
                <w:rFonts w:ascii="Arial" w:hAnsi="Arial" w:cs="Arial"/>
                <w:sz w:val="18"/>
                <w:szCs w:val="18"/>
              </w:rPr>
            </w:pPr>
          </w:p>
        </w:tc>
      </w:tr>
      <w:tr w:rsidR="00D61688" w:rsidRPr="009E2EBF" w14:paraId="51FCD2EB" w14:textId="77777777" w:rsidTr="00F6579E">
        <w:trPr>
          <w:cantSplit/>
          <w:trHeight w:val="20"/>
        </w:trPr>
        <w:tc>
          <w:tcPr>
            <w:tcW w:w="2035" w:type="dxa"/>
          </w:tcPr>
          <w:p w14:paraId="6F215594" w14:textId="1F73B3DC" w:rsidR="00F753B8" w:rsidRPr="009E2EBF" w:rsidRDefault="00444A6F" w:rsidP="006E2759">
            <w:pPr>
              <w:snapToGrid w:val="0"/>
              <w:spacing w:line="240" w:lineRule="auto"/>
              <w:ind w:firstLine="0"/>
              <w:contextualSpacing/>
              <w:jc w:val="left"/>
              <w:rPr>
                <w:rFonts w:ascii="Arial" w:hAnsi="Arial" w:cs="Arial"/>
                <w:sz w:val="18"/>
                <w:szCs w:val="18"/>
              </w:rPr>
            </w:pPr>
            <w:proofErr w:type="spellStart"/>
            <w:r>
              <w:rPr>
                <w:rFonts w:ascii="Arial" w:hAnsi="Arial" w:cs="Arial"/>
                <w:sz w:val="18"/>
                <w:szCs w:val="18"/>
              </w:rPr>
              <w:t>Conference</w:t>
            </w:r>
            <w:proofErr w:type="spellEnd"/>
            <w:r>
              <w:rPr>
                <w:rFonts w:ascii="Arial" w:hAnsi="Arial" w:cs="Arial"/>
                <w:sz w:val="18"/>
                <w:szCs w:val="18"/>
              </w:rPr>
              <w:t xml:space="preserve"> </w:t>
            </w:r>
            <w:proofErr w:type="spellStart"/>
            <w:r>
              <w:rPr>
                <w:rFonts w:ascii="Arial" w:hAnsi="Arial" w:cs="Arial"/>
                <w:sz w:val="18"/>
                <w:szCs w:val="18"/>
              </w:rPr>
              <w:t>Paper</w:t>
            </w:r>
            <w:proofErr w:type="spellEnd"/>
          </w:p>
        </w:tc>
        <w:tc>
          <w:tcPr>
            <w:tcW w:w="1666" w:type="dxa"/>
          </w:tcPr>
          <w:p w14:paraId="6CDD1363" w14:textId="77777777" w:rsidR="00F753B8" w:rsidRPr="009E2EBF" w:rsidRDefault="00F753B8" w:rsidP="006E2759">
            <w:pPr>
              <w:snapToGrid w:val="0"/>
              <w:spacing w:line="240" w:lineRule="auto"/>
              <w:ind w:firstLine="0"/>
              <w:contextualSpacing/>
              <w:jc w:val="left"/>
              <w:rPr>
                <w:rFonts w:ascii="Arial" w:hAnsi="Arial" w:cs="Arial"/>
                <w:sz w:val="18"/>
                <w:szCs w:val="18"/>
              </w:rPr>
            </w:pPr>
            <w:r w:rsidRPr="009E2EBF">
              <w:rPr>
                <w:rFonts w:ascii="Arial" w:hAnsi="Arial" w:cs="Arial"/>
                <w:sz w:val="18"/>
                <w:szCs w:val="18"/>
              </w:rPr>
              <w:t>2019</w:t>
            </w:r>
          </w:p>
          <w:p w14:paraId="783DAA48" w14:textId="77777777" w:rsidR="00F753B8" w:rsidRPr="009E2EBF" w:rsidRDefault="00F753B8" w:rsidP="00D61688">
            <w:pPr>
              <w:snapToGrid w:val="0"/>
              <w:spacing w:line="240" w:lineRule="auto"/>
              <w:contextualSpacing/>
              <w:jc w:val="left"/>
              <w:rPr>
                <w:rFonts w:ascii="Arial" w:hAnsi="Arial" w:cs="Arial"/>
                <w:sz w:val="18"/>
                <w:szCs w:val="18"/>
              </w:rPr>
            </w:pPr>
          </w:p>
        </w:tc>
        <w:tc>
          <w:tcPr>
            <w:tcW w:w="2268" w:type="dxa"/>
          </w:tcPr>
          <w:p w14:paraId="70BA8CF5" w14:textId="77777777" w:rsidR="00F753B8" w:rsidRPr="009E2EBF" w:rsidRDefault="00F753B8" w:rsidP="00D61688">
            <w:pPr>
              <w:snapToGrid w:val="0"/>
              <w:spacing w:line="240" w:lineRule="auto"/>
              <w:ind w:firstLine="0"/>
              <w:contextualSpacing/>
              <w:jc w:val="left"/>
              <w:rPr>
                <w:rFonts w:ascii="Arial" w:hAnsi="Arial" w:cs="Arial"/>
                <w:sz w:val="18"/>
                <w:szCs w:val="18"/>
              </w:rPr>
            </w:pPr>
            <w:r w:rsidRPr="009E2EBF">
              <w:rPr>
                <w:rFonts w:ascii="Arial" w:hAnsi="Arial" w:cs="Arial"/>
                <w:sz w:val="18"/>
                <w:szCs w:val="18"/>
              </w:rPr>
              <w:t xml:space="preserve">Alam, </w:t>
            </w:r>
            <w:proofErr w:type="spellStart"/>
            <w:r w:rsidRPr="009E2EBF">
              <w:rPr>
                <w:rFonts w:ascii="Arial" w:hAnsi="Arial" w:cs="Arial"/>
                <w:sz w:val="18"/>
                <w:szCs w:val="18"/>
              </w:rPr>
              <w:t>Mirza</w:t>
            </w:r>
            <w:proofErr w:type="spellEnd"/>
            <w:r w:rsidRPr="009E2EBF">
              <w:rPr>
                <w:rFonts w:ascii="Arial" w:hAnsi="Arial" w:cs="Arial"/>
                <w:sz w:val="18"/>
                <w:szCs w:val="18"/>
              </w:rPr>
              <w:t xml:space="preserve"> </w:t>
            </w:r>
            <w:proofErr w:type="spellStart"/>
            <w:r w:rsidRPr="009E2EBF">
              <w:rPr>
                <w:rFonts w:ascii="Arial" w:hAnsi="Arial" w:cs="Arial"/>
                <w:sz w:val="18"/>
                <w:szCs w:val="18"/>
              </w:rPr>
              <w:t>Mohtashim</w:t>
            </w:r>
            <w:proofErr w:type="spellEnd"/>
            <w:r w:rsidRPr="009E2EBF">
              <w:rPr>
                <w:rFonts w:ascii="Arial" w:hAnsi="Arial" w:cs="Arial"/>
                <w:sz w:val="18"/>
                <w:szCs w:val="18"/>
              </w:rPr>
              <w:t xml:space="preserve">; </w:t>
            </w:r>
            <w:proofErr w:type="spellStart"/>
            <w:r w:rsidRPr="009E2EBF">
              <w:rPr>
                <w:rFonts w:ascii="Arial" w:hAnsi="Arial" w:cs="Arial"/>
                <w:sz w:val="18"/>
                <w:szCs w:val="18"/>
              </w:rPr>
              <w:t>Mohiuddin</w:t>
            </w:r>
            <w:proofErr w:type="spellEnd"/>
            <w:r w:rsidRPr="009E2EBF">
              <w:rPr>
                <w:rFonts w:ascii="Arial" w:hAnsi="Arial" w:cs="Arial"/>
                <w:sz w:val="18"/>
                <w:szCs w:val="18"/>
              </w:rPr>
              <w:t xml:space="preserve">, </w:t>
            </w:r>
            <w:proofErr w:type="spellStart"/>
            <w:r w:rsidRPr="009E2EBF">
              <w:rPr>
                <w:rFonts w:ascii="Arial" w:hAnsi="Arial" w:cs="Arial"/>
                <w:sz w:val="18"/>
                <w:szCs w:val="18"/>
              </w:rPr>
              <w:t>Karishma</w:t>
            </w:r>
            <w:proofErr w:type="spellEnd"/>
            <w:r w:rsidRPr="009E2EBF">
              <w:rPr>
                <w:rFonts w:ascii="Arial" w:hAnsi="Arial" w:cs="Arial"/>
                <w:sz w:val="18"/>
                <w:szCs w:val="18"/>
              </w:rPr>
              <w:t xml:space="preserve">; </w:t>
            </w:r>
            <w:proofErr w:type="spellStart"/>
            <w:r w:rsidRPr="009E2EBF">
              <w:rPr>
                <w:rFonts w:ascii="Arial" w:hAnsi="Arial" w:cs="Arial"/>
                <w:sz w:val="18"/>
                <w:szCs w:val="18"/>
              </w:rPr>
              <w:t>Islam</w:t>
            </w:r>
            <w:proofErr w:type="spellEnd"/>
            <w:r w:rsidRPr="009E2EBF">
              <w:rPr>
                <w:rFonts w:ascii="Arial" w:hAnsi="Arial" w:cs="Arial"/>
                <w:sz w:val="18"/>
                <w:szCs w:val="18"/>
              </w:rPr>
              <w:t xml:space="preserve">, </w:t>
            </w:r>
            <w:proofErr w:type="spellStart"/>
            <w:r w:rsidRPr="009E2EBF">
              <w:rPr>
                <w:rFonts w:ascii="Arial" w:hAnsi="Arial" w:cs="Arial"/>
                <w:sz w:val="18"/>
                <w:szCs w:val="18"/>
              </w:rPr>
              <w:t>Md</w:t>
            </w:r>
            <w:proofErr w:type="spellEnd"/>
            <w:r w:rsidRPr="009E2EBF">
              <w:rPr>
                <w:rFonts w:ascii="Arial" w:hAnsi="Arial" w:cs="Arial"/>
                <w:sz w:val="18"/>
                <w:szCs w:val="18"/>
              </w:rPr>
              <w:t xml:space="preserve">. </w:t>
            </w:r>
            <w:proofErr w:type="spellStart"/>
            <w:r w:rsidRPr="009E2EBF">
              <w:rPr>
                <w:rFonts w:ascii="Arial" w:hAnsi="Arial" w:cs="Arial"/>
                <w:sz w:val="18"/>
                <w:szCs w:val="18"/>
              </w:rPr>
              <w:t>Kabirul</w:t>
            </w:r>
            <w:proofErr w:type="spellEnd"/>
            <w:r w:rsidRPr="009E2EBF">
              <w:rPr>
                <w:rFonts w:ascii="Arial" w:hAnsi="Arial" w:cs="Arial"/>
                <w:sz w:val="18"/>
                <w:szCs w:val="18"/>
              </w:rPr>
              <w:t xml:space="preserve">; Hassan, </w:t>
            </w:r>
            <w:proofErr w:type="spellStart"/>
            <w:r w:rsidRPr="009E2EBF">
              <w:rPr>
                <w:rFonts w:ascii="Arial" w:hAnsi="Arial" w:cs="Arial"/>
                <w:sz w:val="18"/>
                <w:szCs w:val="18"/>
              </w:rPr>
              <w:t>Mehedi</w:t>
            </w:r>
            <w:proofErr w:type="spellEnd"/>
            <w:r w:rsidRPr="009E2EBF">
              <w:rPr>
                <w:rFonts w:ascii="Arial" w:hAnsi="Arial" w:cs="Arial"/>
                <w:sz w:val="18"/>
                <w:szCs w:val="18"/>
              </w:rPr>
              <w:t xml:space="preserve">; </w:t>
            </w:r>
            <w:proofErr w:type="spellStart"/>
            <w:r w:rsidRPr="009E2EBF">
              <w:rPr>
                <w:rFonts w:ascii="Arial" w:hAnsi="Arial" w:cs="Arial"/>
                <w:sz w:val="18"/>
                <w:szCs w:val="18"/>
              </w:rPr>
              <w:t>Hoque</w:t>
            </w:r>
            <w:proofErr w:type="spellEnd"/>
            <w:r w:rsidRPr="009E2EBF">
              <w:rPr>
                <w:rFonts w:ascii="Arial" w:hAnsi="Arial" w:cs="Arial"/>
                <w:sz w:val="18"/>
                <w:szCs w:val="18"/>
              </w:rPr>
              <w:t xml:space="preserve">, </w:t>
            </w:r>
            <w:proofErr w:type="spellStart"/>
            <w:r w:rsidRPr="009E2EBF">
              <w:rPr>
                <w:rFonts w:ascii="Arial" w:hAnsi="Arial" w:cs="Arial"/>
                <w:sz w:val="18"/>
                <w:szCs w:val="18"/>
              </w:rPr>
              <w:t>Md</w:t>
            </w:r>
            <w:proofErr w:type="spellEnd"/>
            <w:r w:rsidRPr="009E2EBF">
              <w:rPr>
                <w:rFonts w:ascii="Arial" w:hAnsi="Arial" w:cs="Arial"/>
                <w:sz w:val="18"/>
                <w:szCs w:val="18"/>
              </w:rPr>
              <w:t xml:space="preserve">. </w:t>
            </w:r>
            <w:proofErr w:type="spellStart"/>
            <w:r w:rsidRPr="009E2EBF">
              <w:rPr>
                <w:rFonts w:ascii="Arial" w:hAnsi="Arial" w:cs="Arial"/>
                <w:sz w:val="18"/>
                <w:szCs w:val="18"/>
              </w:rPr>
              <w:t>Arshad-Ul</w:t>
            </w:r>
            <w:proofErr w:type="spellEnd"/>
            <w:r w:rsidRPr="009E2EBF">
              <w:rPr>
                <w:rFonts w:ascii="Arial" w:hAnsi="Arial" w:cs="Arial"/>
                <w:sz w:val="18"/>
                <w:szCs w:val="18"/>
              </w:rPr>
              <w:t xml:space="preserve">; </w:t>
            </w:r>
            <w:proofErr w:type="spellStart"/>
            <w:r w:rsidRPr="009E2EBF">
              <w:rPr>
                <w:rFonts w:ascii="Arial" w:hAnsi="Arial" w:cs="Arial"/>
                <w:sz w:val="18"/>
                <w:szCs w:val="18"/>
              </w:rPr>
              <w:t>Allayear</w:t>
            </w:r>
            <w:proofErr w:type="spellEnd"/>
            <w:r w:rsidRPr="009E2EBF">
              <w:rPr>
                <w:rFonts w:ascii="Arial" w:hAnsi="Arial" w:cs="Arial"/>
                <w:sz w:val="18"/>
                <w:szCs w:val="18"/>
              </w:rPr>
              <w:t xml:space="preserve">, </w:t>
            </w:r>
            <w:proofErr w:type="spellStart"/>
            <w:r w:rsidRPr="009E2EBF">
              <w:rPr>
                <w:rFonts w:ascii="Arial" w:hAnsi="Arial" w:cs="Arial"/>
                <w:sz w:val="18"/>
                <w:szCs w:val="18"/>
              </w:rPr>
              <w:t>Shaikh</w:t>
            </w:r>
            <w:proofErr w:type="spellEnd"/>
            <w:r w:rsidRPr="009E2EBF">
              <w:rPr>
                <w:rFonts w:ascii="Arial" w:hAnsi="Arial" w:cs="Arial"/>
                <w:sz w:val="18"/>
                <w:szCs w:val="18"/>
              </w:rPr>
              <w:t xml:space="preserve"> Muhammad</w:t>
            </w:r>
          </w:p>
          <w:p w14:paraId="3FBE7622" w14:textId="77777777" w:rsidR="00F753B8" w:rsidRPr="009E2EBF" w:rsidRDefault="00F753B8" w:rsidP="00D61688">
            <w:pPr>
              <w:snapToGrid w:val="0"/>
              <w:spacing w:line="240" w:lineRule="auto"/>
              <w:contextualSpacing/>
              <w:jc w:val="left"/>
              <w:rPr>
                <w:rFonts w:ascii="Arial" w:hAnsi="Arial" w:cs="Arial"/>
                <w:sz w:val="18"/>
                <w:szCs w:val="18"/>
              </w:rPr>
            </w:pPr>
          </w:p>
        </w:tc>
        <w:tc>
          <w:tcPr>
            <w:tcW w:w="2693" w:type="dxa"/>
          </w:tcPr>
          <w:p w14:paraId="08C6DC2F" w14:textId="77777777" w:rsidR="00F753B8" w:rsidRPr="009E2EBF" w:rsidRDefault="00F753B8" w:rsidP="00D61688">
            <w:pPr>
              <w:snapToGrid w:val="0"/>
              <w:spacing w:line="240" w:lineRule="auto"/>
              <w:ind w:firstLine="0"/>
              <w:contextualSpacing/>
              <w:jc w:val="left"/>
              <w:rPr>
                <w:rFonts w:ascii="Arial" w:hAnsi="Arial" w:cs="Arial"/>
                <w:sz w:val="18"/>
                <w:szCs w:val="18"/>
                <w:lang w:val="en-US"/>
              </w:rPr>
            </w:pPr>
            <w:r w:rsidRPr="009E2EBF">
              <w:rPr>
                <w:rFonts w:ascii="Arial" w:hAnsi="Arial" w:cs="Arial"/>
                <w:sz w:val="18"/>
                <w:szCs w:val="18"/>
                <w:lang w:val="en-US"/>
              </w:rPr>
              <w:t>A Machine Learning Approach to Analyze and Reduce Features to a Significant Number for Employee’s Turn Over Prediction Model</w:t>
            </w:r>
          </w:p>
          <w:p w14:paraId="4FF9A4C8" w14:textId="77777777" w:rsidR="00F753B8" w:rsidRPr="009E2EBF" w:rsidRDefault="00F753B8" w:rsidP="00D61688">
            <w:pPr>
              <w:snapToGrid w:val="0"/>
              <w:spacing w:line="240" w:lineRule="auto"/>
              <w:contextualSpacing/>
              <w:jc w:val="left"/>
              <w:rPr>
                <w:rFonts w:ascii="Arial" w:hAnsi="Arial" w:cs="Arial"/>
                <w:sz w:val="18"/>
                <w:szCs w:val="18"/>
                <w:lang w:val="en-US"/>
              </w:rPr>
            </w:pPr>
          </w:p>
        </w:tc>
        <w:tc>
          <w:tcPr>
            <w:tcW w:w="1843" w:type="dxa"/>
          </w:tcPr>
          <w:p w14:paraId="37335EDA" w14:textId="77777777" w:rsidR="00F753B8" w:rsidRPr="009E2EBF" w:rsidRDefault="00F753B8" w:rsidP="00D61688">
            <w:pPr>
              <w:snapToGrid w:val="0"/>
              <w:spacing w:line="240" w:lineRule="auto"/>
              <w:ind w:firstLine="0"/>
              <w:contextualSpacing/>
              <w:jc w:val="left"/>
              <w:rPr>
                <w:rFonts w:ascii="Arial" w:hAnsi="Arial" w:cs="Arial"/>
                <w:sz w:val="18"/>
                <w:szCs w:val="18"/>
              </w:rPr>
            </w:pPr>
            <w:proofErr w:type="spellStart"/>
            <w:r w:rsidRPr="009E2EBF">
              <w:rPr>
                <w:rFonts w:ascii="Arial" w:hAnsi="Arial" w:cs="Arial"/>
                <w:sz w:val="18"/>
                <w:szCs w:val="18"/>
              </w:rPr>
              <w:t>Intelligent</w:t>
            </w:r>
            <w:proofErr w:type="spellEnd"/>
            <w:r w:rsidRPr="009E2EBF">
              <w:rPr>
                <w:rFonts w:ascii="Arial" w:hAnsi="Arial" w:cs="Arial"/>
                <w:sz w:val="18"/>
                <w:szCs w:val="18"/>
              </w:rPr>
              <w:t xml:space="preserve"> </w:t>
            </w:r>
            <w:proofErr w:type="spellStart"/>
            <w:r w:rsidRPr="009E2EBF">
              <w:rPr>
                <w:rFonts w:ascii="Arial" w:hAnsi="Arial" w:cs="Arial"/>
                <w:sz w:val="18"/>
                <w:szCs w:val="18"/>
              </w:rPr>
              <w:t>Computing</w:t>
            </w:r>
            <w:proofErr w:type="spellEnd"/>
          </w:p>
          <w:p w14:paraId="48CAB500" w14:textId="77777777" w:rsidR="00F753B8" w:rsidRPr="009E2EBF" w:rsidRDefault="00F753B8" w:rsidP="00D61688">
            <w:pPr>
              <w:snapToGrid w:val="0"/>
              <w:spacing w:line="240" w:lineRule="auto"/>
              <w:contextualSpacing/>
              <w:jc w:val="left"/>
              <w:rPr>
                <w:rFonts w:ascii="Arial" w:hAnsi="Arial" w:cs="Arial"/>
                <w:sz w:val="18"/>
                <w:szCs w:val="18"/>
                <w:lang w:val="en-US"/>
              </w:rPr>
            </w:pPr>
          </w:p>
        </w:tc>
        <w:tc>
          <w:tcPr>
            <w:tcW w:w="992" w:type="dxa"/>
          </w:tcPr>
          <w:p w14:paraId="238E98BE" w14:textId="77777777" w:rsidR="00F753B8" w:rsidRPr="009E2EBF" w:rsidRDefault="00F753B8" w:rsidP="006E2759">
            <w:pPr>
              <w:snapToGrid w:val="0"/>
              <w:spacing w:line="240" w:lineRule="auto"/>
              <w:ind w:firstLine="0"/>
              <w:contextualSpacing/>
              <w:jc w:val="left"/>
              <w:rPr>
                <w:rFonts w:ascii="Arial" w:hAnsi="Arial" w:cs="Arial"/>
                <w:sz w:val="18"/>
                <w:szCs w:val="18"/>
              </w:rPr>
            </w:pPr>
            <w:r w:rsidRPr="009E2EBF">
              <w:rPr>
                <w:rFonts w:ascii="Arial" w:hAnsi="Arial" w:cs="Arial"/>
                <w:sz w:val="18"/>
                <w:szCs w:val="18"/>
              </w:rPr>
              <w:t>142-159</w:t>
            </w:r>
          </w:p>
          <w:p w14:paraId="30867F66" w14:textId="77777777" w:rsidR="00F753B8" w:rsidRPr="009E2EBF" w:rsidRDefault="00F753B8" w:rsidP="00D61688">
            <w:pPr>
              <w:snapToGrid w:val="0"/>
              <w:spacing w:line="240" w:lineRule="auto"/>
              <w:contextualSpacing/>
              <w:jc w:val="left"/>
              <w:rPr>
                <w:rFonts w:ascii="Arial" w:hAnsi="Arial" w:cs="Arial"/>
                <w:sz w:val="18"/>
                <w:szCs w:val="18"/>
                <w:lang w:val="en-US"/>
              </w:rPr>
            </w:pPr>
          </w:p>
        </w:tc>
        <w:tc>
          <w:tcPr>
            <w:tcW w:w="992" w:type="dxa"/>
          </w:tcPr>
          <w:p w14:paraId="32D245BF" w14:textId="77777777" w:rsidR="00F753B8" w:rsidRPr="009E2EBF" w:rsidRDefault="00F753B8" w:rsidP="00D61688">
            <w:pPr>
              <w:snapToGrid w:val="0"/>
              <w:spacing w:line="240" w:lineRule="auto"/>
              <w:contextualSpacing/>
              <w:jc w:val="left"/>
              <w:rPr>
                <w:rFonts w:ascii="Arial" w:hAnsi="Arial" w:cs="Arial"/>
                <w:sz w:val="18"/>
                <w:szCs w:val="18"/>
                <w:lang w:val="en-US"/>
              </w:rPr>
            </w:pPr>
          </w:p>
        </w:tc>
        <w:tc>
          <w:tcPr>
            <w:tcW w:w="1276" w:type="dxa"/>
          </w:tcPr>
          <w:p w14:paraId="47CA741F" w14:textId="77777777" w:rsidR="00F753B8" w:rsidRPr="009E2EBF" w:rsidRDefault="00F753B8" w:rsidP="00D61688">
            <w:pPr>
              <w:snapToGrid w:val="0"/>
              <w:spacing w:line="240" w:lineRule="auto"/>
              <w:ind w:firstLine="0"/>
              <w:contextualSpacing/>
              <w:jc w:val="left"/>
              <w:rPr>
                <w:rFonts w:ascii="Arial" w:hAnsi="Arial" w:cs="Arial"/>
                <w:sz w:val="18"/>
                <w:szCs w:val="18"/>
              </w:rPr>
            </w:pPr>
            <w:r w:rsidRPr="009E2EBF">
              <w:rPr>
                <w:rFonts w:ascii="Arial" w:hAnsi="Arial" w:cs="Arial"/>
                <w:sz w:val="18"/>
                <w:szCs w:val="18"/>
              </w:rPr>
              <w:t xml:space="preserve">Springer </w:t>
            </w:r>
            <w:proofErr w:type="spellStart"/>
            <w:r w:rsidRPr="009E2EBF">
              <w:rPr>
                <w:rFonts w:ascii="Arial" w:hAnsi="Arial" w:cs="Arial"/>
                <w:sz w:val="18"/>
                <w:szCs w:val="18"/>
              </w:rPr>
              <w:t>International</w:t>
            </w:r>
            <w:proofErr w:type="spellEnd"/>
            <w:r w:rsidRPr="009E2EBF">
              <w:rPr>
                <w:rFonts w:ascii="Arial" w:hAnsi="Arial" w:cs="Arial"/>
                <w:sz w:val="18"/>
                <w:szCs w:val="18"/>
              </w:rPr>
              <w:t xml:space="preserve"> </w:t>
            </w:r>
            <w:proofErr w:type="spellStart"/>
            <w:r w:rsidRPr="009E2EBF">
              <w:rPr>
                <w:rFonts w:ascii="Arial" w:hAnsi="Arial" w:cs="Arial"/>
                <w:sz w:val="18"/>
                <w:szCs w:val="18"/>
              </w:rPr>
              <w:t>Publishing</w:t>
            </w:r>
            <w:proofErr w:type="spellEnd"/>
          </w:p>
          <w:p w14:paraId="3CD5AAE5" w14:textId="77777777" w:rsidR="00F753B8" w:rsidRPr="009E2EBF" w:rsidRDefault="00F753B8" w:rsidP="00D61688">
            <w:pPr>
              <w:snapToGrid w:val="0"/>
              <w:spacing w:line="240" w:lineRule="auto"/>
              <w:contextualSpacing/>
              <w:jc w:val="left"/>
              <w:rPr>
                <w:rFonts w:ascii="Arial" w:hAnsi="Arial" w:cs="Arial"/>
                <w:sz w:val="18"/>
                <w:szCs w:val="18"/>
                <w:lang w:val="en-US"/>
              </w:rPr>
            </w:pPr>
          </w:p>
        </w:tc>
        <w:tc>
          <w:tcPr>
            <w:tcW w:w="1979" w:type="dxa"/>
          </w:tcPr>
          <w:p w14:paraId="6C09E0AA" w14:textId="77777777" w:rsidR="00F753B8" w:rsidRPr="009E2EBF" w:rsidRDefault="00F753B8" w:rsidP="00D61688">
            <w:pPr>
              <w:snapToGrid w:val="0"/>
              <w:spacing w:line="240" w:lineRule="auto"/>
              <w:contextualSpacing/>
              <w:jc w:val="left"/>
              <w:rPr>
                <w:rFonts w:ascii="Arial" w:hAnsi="Arial" w:cs="Arial"/>
                <w:sz w:val="18"/>
                <w:szCs w:val="18"/>
                <w:lang w:val="en-US"/>
              </w:rPr>
            </w:pPr>
          </w:p>
        </w:tc>
      </w:tr>
      <w:tr w:rsidR="006E2759" w:rsidRPr="008F49AB" w14:paraId="47F06DB0" w14:textId="77777777" w:rsidTr="00F6579E">
        <w:trPr>
          <w:cnfStyle w:val="000000100000" w:firstRow="0" w:lastRow="0" w:firstColumn="0" w:lastColumn="0" w:oddVBand="0" w:evenVBand="0" w:oddHBand="1" w:evenHBand="0" w:firstRowFirstColumn="0" w:firstRowLastColumn="0" w:lastRowFirstColumn="0" w:lastRowLastColumn="0"/>
          <w:cantSplit/>
          <w:trHeight w:val="20"/>
        </w:trPr>
        <w:tc>
          <w:tcPr>
            <w:tcW w:w="2035" w:type="dxa"/>
          </w:tcPr>
          <w:p w14:paraId="6B345045" w14:textId="6F74FDCC" w:rsidR="00F753B8" w:rsidRPr="009E2EBF" w:rsidRDefault="00444A6F" w:rsidP="006E2759">
            <w:pPr>
              <w:spacing w:line="240" w:lineRule="auto"/>
              <w:ind w:firstLine="0"/>
              <w:contextualSpacing/>
              <w:jc w:val="left"/>
              <w:rPr>
                <w:rFonts w:ascii="Arial" w:hAnsi="Arial" w:cs="Arial"/>
                <w:sz w:val="18"/>
                <w:szCs w:val="18"/>
                <w:lang w:val="en-US"/>
              </w:rPr>
            </w:pPr>
            <w:proofErr w:type="spellStart"/>
            <w:r>
              <w:rPr>
                <w:rFonts w:ascii="Arial" w:hAnsi="Arial" w:cs="Arial"/>
                <w:sz w:val="18"/>
                <w:szCs w:val="18"/>
              </w:rPr>
              <w:t>Conference</w:t>
            </w:r>
            <w:proofErr w:type="spellEnd"/>
            <w:r>
              <w:rPr>
                <w:rFonts w:ascii="Arial" w:hAnsi="Arial" w:cs="Arial"/>
                <w:sz w:val="18"/>
                <w:szCs w:val="18"/>
              </w:rPr>
              <w:t xml:space="preserve"> </w:t>
            </w:r>
            <w:proofErr w:type="spellStart"/>
            <w:r>
              <w:rPr>
                <w:rFonts w:ascii="Arial" w:hAnsi="Arial" w:cs="Arial"/>
                <w:sz w:val="18"/>
                <w:szCs w:val="18"/>
              </w:rPr>
              <w:t>Paper</w:t>
            </w:r>
            <w:proofErr w:type="spellEnd"/>
          </w:p>
        </w:tc>
        <w:tc>
          <w:tcPr>
            <w:tcW w:w="1666" w:type="dxa"/>
          </w:tcPr>
          <w:p w14:paraId="50F84B2B" w14:textId="77777777" w:rsidR="00F753B8" w:rsidRPr="009E2EBF" w:rsidRDefault="00F753B8" w:rsidP="006E2759">
            <w:pPr>
              <w:spacing w:line="240" w:lineRule="auto"/>
              <w:ind w:firstLine="0"/>
              <w:contextualSpacing/>
              <w:jc w:val="left"/>
              <w:rPr>
                <w:rFonts w:ascii="Arial" w:hAnsi="Arial" w:cs="Arial"/>
                <w:sz w:val="18"/>
                <w:szCs w:val="18"/>
                <w:lang w:val="en-US"/>
              </w:rPr>
            </w:pPr>
            <w:r w:rsidRPr="009E2EBF">
              <w:rPr>
                <w:rFonts w:ascii="Arial" w:hAnsi="Arial" w:cs="Arial"/>
                <w:sz w:val="18"/>
                <w:szCs w:val="18"/>
              </w:rPr>
              <w:t>2019</w:t>
            </w:r>
          </w:p>
        </w:tc>
        <w:tc>
          <w:tcPr>
            <w:tcW w:w="2268" w:type="dxa"/>
          </w:tcPr>
          <w:p w14:paraId="6068A43C" w14:textId="77777777" w:rsidR="00F753B8" w:rsidRPr="009E2EBF" w:rsidRDefault="00F753B8" w:rsidP="00D61688">
            <w:pPr>
              <w:spacing w:line="240" w:lineRule="auto"/>
              <w:ind w:firstLine="0"/>
              <w:contextualSpacing/>
              <w:jc w:val="left"/>
              <w:rPr>
                <w:rFonts w:ascii="Arial" w:hAnsi="Arial" w:cs="Arial"/>
                <w:sz w:val="18"/>
                <w:szCs w:val="18"/>
                <w:lang w:val="en-US"/>
              </w:rPr>
            </w:pPr>
            <w:proofErr w:type="spellStart"/>
            <w:r w:rsidRPr="009E2EBF">
              <w:rPr>
                <w:rFonts w:ascii="Arial" w:hAnsi="Arial" w:cs="Arial"/>
                <w:sz w:val="18"/>
                <w:szCs w:val="18"/>
              </w:rPr>
              <w:t>DSouza</w:t>
            </w:r>
            <w:proofErr w:type="spellEnd"/>
            <w:r w:rsidRPr="009E2EBF">
              <w:rPr>
                <w:rFonts w:ascii="Arial" w:hAnsi="Arial" w:cs="Arial"/>
                <w:sz w:val="18"/>
                <w:szCs w:val="18"/>
              </w:rPr>
              <w:t xml:space="preserve">, </w:t>
            </w:r>
            <w:proofErr w:type="spellStart"/>
            <w:r w:rsidRPr="009E2EBF">
              <w:rPr>
                <w:rFonts w:ascii="Arial" w:hAnsi="Arial" w:cs="Arial"/>
                <w:sz w:val="18"/>
                <w:szCs w:val="18"/>
              </w:rPr>
              <w:t>Preethi</w:t>
            </w:r>
            <w:proofErr w:type="spellEnd"/>
            <w:r w:rsidRPr="009E2EBF">
              <w:rPr>
                <w:rFonts w:ascii="Arial" w:hAnsi="Arial" w:cs="Arial"/>
                <w:sz w:val="18"/>
                <w:szCs w:val="18"/>
              </w:rPr>
              <w:t xml:space="preserve"> </w:t>
            </w:r>
            <w:proofErr w:type="spellStart"/>
            <w:r w:rsidRPr="009E2EBF">
              <w:rPr>
                <w:rFonts w:ascii="Arial" w:hAnsi="Arial" w:cs="Arial"/>
                <w:sz w:val="18"/>
                <w:szCs w:val="18"/>
              </w:rPr>
              <w:t>Keerthi</w:t>
            </w:r>
            <w:proofErr w:type="spellEnd"/>
          </w:p>
        </w:tc>
        <w:tc>
          <w:tcPr>
            <w:tcW w:w="2693" w:type="dxa"/>
          </w:tcPr>
          <w:p w14:paraId="2971760D" w14:textId="77777777" w:rsidR="00F753B8" w:rsidRPr="009E2EBF" w:rsidRDefault="00F753B8" w:rsidP="006E2759">
            <w:pPr>
              <w:spacing w:line="240" w:lineRule="auto"/>
              <w:ind w:firstLine="0"/>
              <w:contextualSpacing/>
              <w:jc w:val="left"/>
              <w:rPr>
                <w:rFonts w:ascii="Arial" w:hAnsi="Arial" w:cs="Arial"/>
                <w:sz w:val="18"/>
                <w:szCs w:val="18"/>
                <w:lang w:val="en-US"/>
              </w:rPr>
            </w:pPr>
            <w:r w:rsidRPr="009E2EBF">
              <w:rPr>
                <w:rFonts w:ascii="Arial" w:hAnsi="Arial" w:cs="Arial"/>
                <w:sz w:val="18"/>
                <w:szCs w:val="18"/>
                <w:lang w:val="en-US"/>
              </w:rPr>
              <w:t>Absolute answerability in the Era of Artificial Intelligence and Machine Learning: A talent management perspective</w:t>
            </w:r>
          </w:p>
        </w:tc>
        <w:tc>
          <w:tcPr>
            <w:tcW w:w="1843" w:type="dxa"/>
          </w:tcPr>
          <w:p w14:paraId="00CAABEA" w14:textId="77777777" w:rsidR="00F753B8" w:rsidRPr="009E2EBF" w:rsidRDefault="00F753B8" w:rsidP="006E2759">
            <w:pPr>
              <w:spacing w:line="240" w:lineRule="auto"/>
              <w:ind w:firstLine="0"/>
              <w:contextualSpacing/>
              <w:jc w:val="left"/>
              <w:rPr>
                <w:rFonts w:ascii="Arial" w:hAnsi="Arial" w:cs="Arial"/>
                <w:sz w:val="18"/>
                <w:szCs w:val="18"/>
                <w:lang w:val="en-US"/>
              </w:rPr>
            </w:pPr>
            <w:r w:rsidRPr="009E2EBF">
              <w:rPr>
                <w:rFonts w:ascii="Arial" w:hAnsi="Arial" w:cs="Arial"/>
                <w:sz w:val="18"/>
                <w:szCs w:val="18"/>
                <w:lang w:val="en-US"/>
              </w:rPr>
              <w:t>2019 International Conference on Digitization (ICD)</w:t>
            </w:r>
          </w:p>
        </w:tc>
        <w:tc>
          <w:tcPr>
            <w:tcW w:w="992" w:type="dxa"/>
          </w:tcPr>
          <w:p w14:paraId="7A31E5A7" w14:textId="77777777" w:rsidR="00F753B8" w:rsidRPr="009E2EBF" w:rsidRDefault="00F753B8" w:rsidP="00D61688">
            <w:pPr>
              <w:spacing w:line="240" w:lineRule="auto"/>
              <w:contextualSpacing/>
              <w:jc w:val="left"/>
              <w:rPr>
                <w:rFonts w:ascii="Arial" w:hAnsi="Arial" w:cs="Arial"/>
                <w:sz w:val="18"/>
                <w:szCs w:val="18"/>
                <w:lang w:val="en-US"/>
              </w:rPr>
            </w:pPr>
          </w:p>
        </w:tc>
        <w:tc>
          <w:tcPr>
            <w:tcW w:w="992" w:type="dxa"/>
          </w:tcPr>
          <w:p w14:paraId="674439F8" w14:textId="77777777" w:rsidR="00F753B8" w:rsidRPr="009E2EBF" w:rsidRDefault="00F753B8" w:rsidP="00D61688">
            <w:pPr>
              <w:spacing w:line="240" w:lineRule="auto"/>
              <w:contextualSpacing/>
              <w:jc w:val="left"/>
              <w:rPr>
                <w:rFonts w:ascii="Arial" w:hAnsi="Arial" w:cs="Arial"/>
                <w:sz w:val="18"/>
                <w:szCs w:val="18"/>
                <w:lang w:val="en-US"/>
              </w:rPr>
            </w:pPr>
            <w:r w:rsidRPr="009E2EBF">
              <w:rPr>
                <w:rFonts w:ascii="Arial" w:hAnsi="Arial" w:cs="Arial"/>
                <w:sz w:val="18"/>
                <w:szCs w:val="18"/>
                <w:lang w:val="en-US"/>
              </w:rPr>
              <w:t> </w:t>
            </w:r>
          </w:p>
        </w:tc>
        <w:tc>
          <w:tcPr>
            <w:tcW w:w="1276" w:type="dxa"/>
          </w:tcPr>
          <w:p w14:paraId="3F70BFAD" w14:textId="77777777" w:rsidR="00F753B8" w:rsidRPr="009E2EBF" w:rsidRDefault="00F753B8" w:rsidP="00D61688">
            <w:pPr>
              <w:spacing w:line="240" w:lineRule="auto"/>
              <w:contextualSpacing/>
              <w:jc w:val="left"/>
              <w:rPr>
                <w:rFonts w:ascii="Arial" w:hAnsi="Arial" w:cs="Arial"/>
                <w:sz w:val="18"/>
                <w:szCs w:val="18"/>
                <w:lang w:val="en-US"/>
              </w:rPr>
            </w:pPr>
            <w:r w:rsidRPr="009E2EBF">
              <w:rPr>
                <w:rFonts w:ascii="Arial" w:hAnsi="Arial" w:cs="Arial"/>
                <w:sz w:val="18"/>
                <w:szCs w:val="18"/>
                <w:lang w:val="en-US"/>
              </w:rPr>
              <w:t> </w:t>
            </w:r>
          </w:p>
        </w:tc>
        <w:tc>
          <w:tcPr>
            <w:tcW w:w="1979" w:type="dxa"/>
          </w:tcPr>
          <w:p w14:paraId="63762EDB" w14:textId="77777777" w:rsidR="00F753B8" w:rsidRPr="009E2EBF" w:rsidRDefault="00F753B8" w:rsidP="006E2759">
            <w:pPr>
              <w:spacing w:line="240" w:lineRule="auto"/>
              <w:ind w:firstLine="0"/>
              <w:contextualSpacing/>
              <w:jc w:val="left"/>
              <w:rPr>
                <w:rFonts w:ascii="Arial" w:hAnsi="Arial" w:cs="Arial"/>
                <w:sz w:val="18"/>
                <w:szCs w:val="18"/>
                <w:lang w:val="en-US"/>
              </w:rPr>
            </w:pPr>
            <w:r w:rsidRPr="009E2EBF">
              <w:rPr>
                <w:rFonts w:ascii="Arial" w:hAnsi="Arial" w:cs="Arial"/>
                <w:sz w:val="18"/>
                <w:szCs w:val="18"/>
                <w:lang w:val="en-US"/>
              </w:rPr>
              <w:t>2019 International Conference on Digitization (ICD)</w:t>
            </w:r>
          </w:p>
        </w:tc>
      </w:tr>
      <w:tr w:rsidR="00D61688" w:rsidRPr="009E2EBF" w14:paraId="3133C19B" w14:textId="77777777" w:rsidTr="00F6579E">
        <w:trPr>
          <w:cantSplit/>
          <w:trHeight w:val="20"/>
        </w:trPr>
        <w:tc>
          <w:tcPr>
            <w:tcW w:w="2035" w:type="dxa"/>
          </w:tcPr>
          <w:p w14:paraId="6DACC284" w14:textId="143FB4C7" w:rsidR="00F753B8" w:rsidRPr="009E2EBF" w:rsidRDefault="00444A6F" w:rsidP="006E2759">
            <w:pPr>
              <w:spacing w:line="240" w:lineRule="auto"/>
              <w:ind w:firstLine="0"/>
              <w:contextualSpacing/>
              <w:jc w:val="left"/>
              <w:rPr>
                <w:rFonts w:ascii="Arial" w:hAnsi="Arial" w:cs="Arial"/>
                <w:sz w:val="18"/>
                <w:szCs w:val="18"/>
                <w:lang w:val="en-US"/>
              </w:rPr>
            </w:pPr>
            <w:proofErr w:type="spellStart"/>
            <w:r>
              <w:rPr>
                <w:rFonts w:ascii="Arial" w:hAnsi="Arial" w:cs="Arial"/>
                <w:sz w:val="18"/>
                <w:szCs w:val="18"/>
              </w:rPr>
              <w:t>Conference</w:t>
            </w:r>
            <w:proofErr w:type="spellEnd"/>
            <w:r>
              <w:rPr>
                <w:rFonts w:ascii="Arial" w:hAnsi="Arial" w:cs="Arial"/>
                <w:sz w:val="18"/>
                <w:szCs w:val="18"/>
              </w:rPr>
              <w:t xml:space="preserve"> </w:t>
            </w:r>
            <w:proofErr w:type="spellStart"/>
            <w:r>
              <w:rPr>
                <w:rFonts w:ascii="Arial" w:hAnsi="Arial" w:cs="Arial"/>
                <w:sz w:val="18"/>
                <w:szCs w:val="18"/>
              </w:rPr>
              <w:t>Paper</w:t>
            </w:r>
            <w:proofErr w:type="spellEnd"/>
          </w:p>
        </w:tc>
        <w:tc>
          <w:tcPr>
            <w:tcW w:w="1666" w:type="dxa"/>
          </w:tcPr>
          <w:p w14:paraId="17AF2A08" w14:textId="77777777" w:rsidR="00F753B8" w:rsidRPr="009E2EBF" w:rsidRDefault="00F753B8" w:rsidP="006E2759">
            <w:pPr>
              <w:spacing w:line="240" w:lineRule="auto"/>
              <w:ind w:firstLine="0"/>
              <w:contextualSpacing/>
              <w:jc w:val="left"/>
              <w:rPr>
                <w:rFonts w:ascii="Arial" w:hAnsi="Arial" w:cs="Arial"/>
                <w:sz w:val="18"/>
                <w:szCs w:val="18"/>
                <w:lang w:val="en-US"/>
              </w:rPr>
            </w:pPr>
            <w:r w:rsidRPr="009E2EBF">
              <w:rPr>
                <w:rFonts w:ascii="Arial" w:hAnsi="Arial" w:cs="Arial"/>
                <w:sz w:val="18"/>
                <w:szCs w:val="18"/>
              </w:rPr>
              <w:t>2015</w:t>
            </w:r>
          </w:p>
        </w:tc>
        <w:tc>
          <w:tcPr>
            <w:tcW w:w="2268" w:type="dxa"/>
          </w:tcPr>
          <w:p w14:paraId="35EC33EC" w14:textId="77777777" w:rsidR="00F753B8" w:rsidRPr="009E2EBF" w:rsidRDefault="00F753B8" w:rsidP="006E2759">
            <w:pPr>
              <w:spacing w:line="240" w:lineRule="auto"/>
              <w:ind w:firstLine="0"/>
              <w:contextualSpacing/>
              <w:jc w:val="left"/>
              <w:rPr>
                <w:rFonts w:ascii="Arial" w:hAnsi="Arial" w:cs="Arial"/>
                <w:sz w:val="18"/>
                <w:szCs w:val="18"/>
                <w:lang w:val="en-US"/>
              </w:rPr>
            </w:pPr>
            <w:proofErr w:type="spellStart"/>
            <w:r w:rsidRPr="009E2EBF">
              <w:rPr>
                <w:rFonts w:ascii="Arial" w:hAnsi="Arial" w:cs="Arial"/>
                <w:sz w:val="18"/>
                <w:szCs w:val="18"/>
                <w:lang w:val="en-US"/>
              </w:rPr>
              <w:t>Palshikar</w:t>
            </w:r>
            <w:proofErr w:type="spellEnd"/>
            <w:r w:rsidRPr="009E2EBF">
              <w:rPr>
                <w:rFonts w:ascii="Arial" w:hAnsi="Arial" w:cs="Arial"/>
                <w:sz w:val="18"/>
                <w:szCs w:val="18"/>
                <w:lang w:val="en-US"/>
              </w:rPr>
              <w:t xml:space="preserve">, Girish Keshav; </w:t>
            </w:r>
            <w:proofErr w:type="spellStart"/>
            <w:r w:rsidRPr="009E2EBF">
              <w:rPr>
                <w:rFonts w:ascii="Arial" w:hAnsi="Arial" w:cs="Arial"/>
                <w:sz w:val="18"/>
                <w:szCs w:val="18"/>
                <w:lang w:val="en-US"/>
              </w:rPr>
              <w:t>Sahu</w:t>
            </w:r>
            <w:proofErr w:type="spellEnd"/>
            <w:r w:rsidRPr="009E2EBF">
              <w:rPr>
                <w:rFonts w:ascii="Arial" w:hAnsi="Arial" w:cs="Arial"/>
                <w:sz w:val="18"/>
                <w:szCs w:val="18"/>
                <w:lang w:val="en-US"/>
              </w:rPr>
              <w:t xml:space="preserve">, </w:t>
            </w:r>
            <w:proofErr w:type="spellStart"/>
            <w:r w:rsidRPr="009E2EBF">
              <w:rPr>
                <w:rFonts w:ascii="Arial" w:hAnsi="Arial" w:cs="Arial"/>
                <w:sz w:val="18"/>
                <w:szCs w:val="18"/>
                <w:lang w:val="en-US"/>
              </w:rPr>
              <w:t>Kuleshwar</w:t>
            </w:r>
            <w:proofErr w:type="spellEnd"/>
            <w:r w:rsidRPr="009E2EBF">
              <w:rPr>
                <w:rFonts w:ascii="Arial" w:hAnsi="Arial" w:cs="Arial"/>
                <w:sz w:val="18"/>
                <w:szCs w:val="18"/>
                <w:lang w:val="en-US"/>
              </w:rPr>
              <w:t>; Srivastava, Rajiv</w:t>
            </w:r>
          </w:p>
        </w:tc>
        <w:tc>
          <w:tcPr>
            <w:tcW w:w="2693" w:type="dxa"/>
          </w:tcPr>
          <w:p w14:paraId="4190B55C" w14:textId="77777777" w:rsidR="00F753B8" w:rsidRPr="009E2EBF" w:rsidRDefault="00F753B8" w:rsidP="006E2759">
            <w:pPr>
              <w:spacing w:line="240" w:lineRule="auto"/>
              <w:ind w:firstLine="0"/>
              <w:contextualSpacing/>
              <w:jc w:val="left"/>
              <w:rPr>
                <w:rFonts w:ascii="Arial" w:hAnsi="Arial" w:cs="Arial"/>
                <w:sz w:val="18"/>
                <w:szCs w:val="18"/>
                <w:lang w:val="en-US"/>
              </w:rPr>
            </w:pPr>
            <w:r w:rsidRPr="009E2EBF">
              <w:rPr>
                <w:rFonts w:ascii="Arial" w:hAnsi="Arial" w:cs="Arial"/>
                <w:sz w:val="18"/>
                <w:szCs w:val="18"/>
                <w:lang w:val="en-US"/>
              </w:rPr>
              <w:t>After You, Who? Data Mining for Predicting Replacements</w:t>
            </w:r>
          </w:p>
        </w:tc>
        <w:tc>
          <w:tcPr>
            <w:tcW w:w="1843" w:type="dxa"/>
          </w:tcPr>
          <w:p w14:paraId="678A4EFB" w14:textId="77777777" w:rsidR="00F753B8" w:rsidRPr="009E2EBF" w:rsidRDefault="00F753B8" w:rsidP="006E2759">
            <w:pPr>
              <w:spacing w:line="240" w:lineRule="auto"/>
              <w:ind w:firstLine="0"/>
              <w:contextualSpacing/>
              <w:jc w:val="left"/>
              <w:rPr>
                <w:rFonts w:ascii="Arial" w:hAnsi="Arial" w:cs="Arial"/>
                <w:sz w:val="18"/>
                <w:szCs w:val="18"/>
                <w:lang w:val="en-US"/>
              </w:rPr>
            </w:pPr>
            <w:r w:rsidRPr="009E2EBF">
              <w:rPr>
                <w:rFonts w:ascii="Arial" w:hAnsi="Arial" w:cs="Arial"/>
                <w:sz w:val="18"/>
                <w:szCs w:val="18"/>
                <w:lang w:val="en-US"/>
              </w:rPr>
              <w:t>Mining Intelligence and Knowledge Exploration</w:t>
            </w:r>
          </w:p>
        </w:tc>
        <w:tc>
          <w:tcPr>
            <w:tcW w:w="992" w:type="dxa"/>
          </w:tcPr>
          <w:p w14:paraId="4004D4BE" w14:textId="77777777" w:rsidR="00F753B8" w:rsidRPr="009E2EBF" w:rsidRDefault="00F753B8" w:rsidP="006E2759">
            <w:pPr>
              <w:spacing w:line="240" w:lineRule="auto"/>
              <w:ind w:firstLine="0"/>
              <w:contextualSpacing/>
              <w:jc w:val="left"/>
              <w:rPr>
                <w:rFonts w:ascii="Arial" w:hAnsi="Arial" w:cs="Arial"/>
                <w:sz w:val="18"/>
                <w:szCs w:val="18"/>
                <w:lang w:val="en-US"/>
              </w:rPr>
            </w:pPr>
            <w:r w:rsidRPr="009E2EBF">
              <w:rPr>
                <w:rFonts w:ascii="Arial" w:hAnsi="Arial" w:cs="Arial"/>
                <w:sz w:val="18"/>
                <w:szCs w:val="18"/>
              </w:rPr>
              <w:t>543-552</w:t>
            </w:r>
          </w:p>
        </w:tc>
        <w:tc>
          <w:tcPr>
            <w:tcW w:w="992" w:type="dxa"/>
          </w:tcPr>
          <w:p w14:paraId="14624389" w14:textId="77777777" w:rsidR="00F753B8" w:rsidRPr="009E2EBF" w:rsidRDefault="00F753B8" w:rsidP="00D61688">
            <w:pPr>
              <w:spacing w:line="240" w:lineRule="auto"/>
              <w:contextualSpacing/>
              <w:jc w:val="left"/>
              <w:rPr>
                <w:rFonts w:ascii="Arial" w:hAnsi="Arial" w:cs="Arial"/>
                <w:sz w:val="18"/>
                <w:szCs w:val="18"/>
                <w:lang w:val="en-US"/>
              </w:rPr>
            </w:pPr>
            <w:r w:rsidRPr="009E2EBF">
              <w:rPr>
                <w:rFonts w:ascii="Arial" w:hAnsi="Arial" w:cs="Arial"/>
                <w:sz w:val="18"/>
                <w:szCs w:val="18"/>
              </w:rPr>
              <w:t> </w:t>
            </w:r>
          </w:p>
        </w:tc>
        <w:tc>
          <w:tcPr>
            <w:tcW w:w="1276" w:type="dxa"/>
          </w:tcPr>
          <w:p w14:paraId="18C58F53" w14:textId="77777777" w:rsidR="00F753B8" w:rsidRPr="009E2EBF" w:rsidRDefault="00F753B8" w:rsidP="006E2759">
            <w:pPr>
              <w:spacing w:line="240" w:lineRule="auto"/>
              <w:ind w:firstLine="0"/>
              <w:contextualSpacing/>
              <w:jc w:val="left"/>
              <w:rPr>
                <w:rFonts w:ascii="Arial" w:hAnsi="Arial" w:cs="Arial"/>
                <w:sz w:val="18"/>
                <w:szCs w:val="18"/>
                <w:lang w:val="en-US"/>
              </w:rPr>
            </w:pPr>
            <w:r w:rsidRPr="009E2EBF">
              <w:rPr>
                <w:rFonts w:ascii="Arial" w:hAnsi="Arial" w:cs="Arial"/>
                <w:sz w:val="18"/>
                <w:szCs w:val="18"/>
              </w:rPr>
              <w:t xml:space="preserve">Springer </w:t>
            </w:r>
            <w:proofErr w:type="spellStart"/>
            <w:r w:rsidRPr="009E2EBF">
              <w:rPr>
                <w:rFonts w:ascii="Arial" w:hAnsi="Arial" w:cs="Arial"/>
                <w:sz w:val="18"/>
                <w:szCs w:val="18"/>
              </w:rPr>
              <w:t>International</w:t>
            </w:r>
            <w:proofErr w:type="spellEnd"/>
            <w:r w:rsidRPr="009E2EBF">
              <w:rPr>
                <w:rFonts w:ascii="Arial" w:hAnsi="Arial" w:cs="Arial"/>
                <w:sz w:val="18"/>
                <w:szCs w:val="18"/>
              </w:rPr>
              <w:t xml:space="preserve"> </w:t>
            </w:r>
            <w:proofErr w:type="spellStart"/>
            <w:r w:rsidRPr="009E2EBF">
              <w:rPr>
                <w:rFonts w:ascii="Arial" w:hAnsi="Arial" w:cs="Arial"/>
                <w:sz w:val="18"/>
                <w:szCs w:val="18"/>
              </w:rPr>
              <w:t>Publishing</w:t>
            </w:r>
            <w:proofErr w:type="spellEnd"/>
          </w:p>
        </w:tc>
        <w:tc>
          <w:tcPr>
            <w:tcW w:w="1979" w:type="dxa"/>
          </w:tcPr>
          <w:p w14:paraId="6E18319A" w14:textId="77777777" w:rsidR="00F753B8" w:rsidRPr="009E2EBF" w:rsidRDefault="00F753B8" w:rsidP="00D61688">
            <w:pPr>
              <w:spacing w:line="240" w:lineRule="auto"/>
              <w:contextualSpacing/>
              <w:jc w:val="left"/>
              <w:rPr>
                <w:rFonts w:ascii="Arial" w:hAnsi="Arial" w:cs="Arial"/>
                <w:sz w:val="18"/>
                <w:szCs w:val="18"/>
                <w:lang w:val="en-US"/>
              </w:rPr>
            </w:pPr>
            <w:r w:rsidRPr="009E2EBF">
              <w:rPr>
                <w:rFonts w:ascii="Arial" w:hAnsi="Arial" w:cs="Arial"/>
                <w:sz w:val="18"/>
                <w:szCs w:val="18"/>
              </w:rPr>
              <w:t> </w:t>
            </w:r>
          </w:p>
        </w:tc>
      </w:tr>
      <w:tr w:rsidR="006E2759" w:rsidRPr="009E2EBF" w14:paraId="7277EEC9" w14:textId="77777777" w:rsidTr="00F6579E">
        <w:trPr>
          <w:cnfStyle w:val="000000100000" w:firstRow="0" w:lastRow="0" w:firstColumn="0" w:lastColumn="0" w:oddVBand="0" w:evenVBand="0" w:oddHBand="1" w:evenHBand="0" w:firstRowFirstColumn="0" w:firstRowLastColumn="0" w:lastRowFirstColumn="0" w:lastRowLastColumn="0"/>
          <w:cantSplit/>
          <w:trHeight w:val="20"/>
        </w:trPr>
        <w:tc>
          <w:tcPr>
            <w:tcW w:w="2035" w:type="dxa"/>
          </w:tcPr>
          <w:p w14:paraId="29971713" w14:textId="055F63EE" w:rsidR="00F753B8" w:rsidRPr="009E2EBF" w:rsidRDefault="00444A6F" w:rsidP="006E2759">
            <w:pPr>
              <w:spacing w:line="240" w:lineRule="auto"/>
              <w:ind w:firstLine="0"/>
              <w:contextualSpacing/>
              <w:jc w:val="left"/>
              <w:rPr>
                <w:rFonts w:ascii="Arial" w:hAnsi="Arial" w:cs="Arial"/>
                <w:sz w:val="18"/>
                <w:szCs w:val="18"/>
                <w:lang w:val="en-US"/>
              </w:rPr>
            </w:pPr>
            <w:proofErr w:type="spellStart"/>
            <w:r>
              <w:rPr>
                <w:rFonts w:ascii="Arial" w:hAnsi="Arial" w:cs="Arial"/>
                <w:sz w:val="18"/>
                <w:szCs w:val="18"/>
              </w:rPr>
              <w:t>Conference</w:t>
            </w:r>
            <w:proofErr w:type="spellEnd"/>
            <w:r>
              <w:rPr>
                <w:rFonts w:ascii="Arial" w:hAnsi="Arial" w:cs="Arial"/>
                <w:sz w:val="18"/>
                <w:szCs w:val="18"/>
              </w:rPr>
              <w:t xml:space="preserve"> </w:t>
            </w:r>
            <w:proofErr w:type="spellStart"/>
            <w:r>
              <w:rPr>
                <w:rFonts w:ascii="Arial" w:hAnsi="Arial" w:cs="Arial"/>
                <w:sz w:val="18"/>
                <w:szCs w:val="18"/>
              </w:rPr>
              <w:t>Paper</w:t>
            </w:r>
            <w:proofErr w:type="spellEnd"/>
          </w:p>
        </w:tc>
        <w:tc>
          <w:tcPr>
            <w:tcW w:w="1666" w:type="dxa"/>
          </w:tcPr>
          <w:p w14:paraId="245CFD7C" w14:textId="77777777" w:rsidR="00F753B8" w:rsidRPr="009E2EBF" w:rsidRDefault="00F753B8" w:rsidP="006E2759">
            <w:pPr>
              <w:spacing w:line="240" w:lineRule="auto"/>
              <w:ind w:firstLine="0"/>
              <w:contextualSpacing/>
              <w:jc w:val="left"/>
              <w:rPr>
                <w:rFonts w:ascii="Arial" w:hAnsi="Arial" w:cs="Arial"/>
                <w:sz w:val="18"/>
                <w:szCs w:val="18"/>
                <w:lang w:val="en-US"/>
              </w:rPr>
            </w:pPr>
            <w:r w:rsidRPr="009E2EBF">
              <w:rPr>
                <w:rFonts w:ascii="Arial" w:hAnsi="Arial" w:cs="Arial"/>
                <w:sz w:val="18"/>
                <w:szCs w:val="18"/>
              </w:rPr>
              <w:t>2018</w:t>
            </w:r>
          </w:p>
        </w:tc>
        <w:tc>
          <w:tcPr>
            <w:tcW w:w="2268" w:type="dxa"/>
          </w:tcPr>
          <w:p w14:paraId="1E753FC3" w14:textId="77777777" w:rsidR="00F753B8" w:rsidRPr="009E2EBF" w:rsidRDefault="00F753B8" w:rsidP="006E2759">
            <w:pPr>
              <w:spacing w:line="240" w:lineRule="auto"/>
              <w:ind w:firstLine="0"/>
              <w:contextualSpacing/>
              <w:jc w:val="left"/>
              <w:rPr>
                <w:rFonts w:ascii="Arial" w:hAnsi="Arial" w:cs="Arial"/>
                <w:sz w:val="18"/>
                <w:szCs w:val="18"/>
                <w:lang w:val="en-US"/>
              </w:rPr>
            </w:pPr>
            <w:r w:rsidRPr="009E2EBF">
              <w:rPr>
                <w:rFonts w:ascii="Arial" w:hAnsi="Arial" w:cs="Arial"/>
                <w:sz w:val="18"/>
                <w:szCs w:val="18"/>
                <w:lang w:val="en-US"/>
              </w:rPr>
              <w:t xml:space="preserve">Islam, Md. </w:t>
            </w:r>
            <w:proofErr w:type="spellStart"/>
            <w:r w:rsidRPr="009E2EBF">
              <w:rPr>
                <w:rFonts w:ascii="Arial" w:hAnsi="Arial" w:cs="Arial"/>
                <w:sz w:val="18"/>
                <w:szCs w:val="18"/>
                <w:lang w:val="en-US"/>
              </w:rPr>
              <w:t>Kabirul</w:t>
            </w:r>
            <w:proofErr w:type="spellEnd"/>
            <w:r w:rsidRPr="009E2EBF">
              <w:rPr>
                <w:rFonts w:ascii="Arial" w:hAnsi="Arial" w:cs="Arial"/>
                <w:sz w:val="18"/>
                <w:szCs w:val="18"/>
                <w:lang w:val="en-US"/>
              </w:rPr>
              <w:t xml:space="preserve">; </w:t>
            </w:r>
            <w:proofErr w:type="spellStart"/>
            <w:r w:rsidRPr="009E2EBF">
              <w:rPr>
                <w:rFonts w:ascii="Arial" w:hAnsi="Arial" w:cs="Arial"/>
                <w:sz w:val="18"/>
                <w:szCs w:val="18"/>
                <w:lang w:val="en-US"/>
              </w:rPr>
              <w:t>Alam</w:t>
            </w:r>
            <w:proofErr w:type="spellEnd"/>
            <w:r w:rsidRPr="009E2EBF">
              <w:rPr>
                <w:rFonts w:ascii="Arial" w:hAnsi="Arial" w:cs="Arial"/>
                <w:sz w:val="18"/>
                <w:szCs w:val="18"/>
                <w:lang w:val="en-US"/>
              </w:rPr>
              <w:t xml:space="preserve">, Mirza </w:t>
            </w:r>
            <w:proofErr w:type="spellStart"/>
            <w:r w:rsidRPr="009E2EBF">
              <w:rPr>
                <w:rFonts w:ascii="Arial" w:hAnsi="Arial" w:cs="Arial"/>
                <w:sz w:val="18"/>
                <w:szCs w:val="18"/>
                <w:lang w:val="en-US"/>
              </w:rPr>
              <w:t>Mohtashim</w:t>
            </w:r>
            <w:proofErr w:type="spellEnd"/>
            <w:r w:rsidRPr="009E2EBF">
              <w:rPr>
                <w:rFonts w:ascii="Arial" w:hAnsi="Arial" w:cs="Arial"/>
                <w:sz w:val="18"/>
                <w:szCs w:val="18"/>
                <w:lang w:val="en-US"/>
              </w:rPr>
              <w:t xml:space="preserve">; Islam, Md. </w:t>
            </w:r>
            <w:proofErr w:type="spellStart"/>
            <w:r w:rsidRPr="009E2EBF">
              <w:rPr>
                <w:rFonts w:ascii="Arial" w:hAnsi="Arial" w:cs="Arial"/>
                <w:sz w:val="18"/>
                <w:szCs w:val="18"/>
                <w:lang w:val="en-US"/>
              </w:rPr>
              <w:t>Baharul</w:t>
            </w:r>
            <w:proofErr w:type="spellEnd"/>
            <w:r w:rsidRPr="009E2EBF">
              <w:rPr>
                <w:rFonts w:ascii="Arial" w:hAnsi="Arial" w:cs="Arial"/>
                <w:sz w:val="18"/>
                <w:szCs w:val="18"/>
                <w:lang w:val="en-US"/>
              </w:rPr>
              <w:t xml:space="preserve">; Mohiuddin, Karishma; Das, Amit Kishor; </w:t>
            </w:r>
            <w:proofErr w:type="spellStart"/>
            <w:r w:rsidRPr="009E2EBF">
              <w:rPr>
                <w:rFonts w:ascii="Arial" w:hAnsi="Arial" w:cs="Arial"/>
                <w:sz w:val="18"/>
                <w:szCs w:val="18"/>
                <w:lang w:val="en-US"/>
              </w:rPr>
              <w:t>Kaonain</w:t>
            </w:r>
            <w:proofErr w:type="spellEnd"/>
            <w:r w:rsidRPr="009E2EBF">
              <w:rPr>
                <w:rFonts w:ascii="Arial" w:hAnsi="Arial" w:cs="Arial"/>
                <w:sz w:val="18"/>
                <w:szCs w:val="18"/>
                <w:lang w:val="en-US"/>
              </w:rPr>
              <w:t xml:space="preserve">, Md. </w:t>
            </w:r>
            <w:proofErr w:type="spellStart"/>
            <w:r w:rsidRPr="009E2EBF">
              <w:rPr>
                <w:rFonts w:ascii="Arial" w:hAnsi="Arial" w:cs="Arial"/>
                <w:sz w:val="18"/>
                <w:szCs w:val="18"/>
              </w:rPr>
              <w:t>Shamsul</w:t>
            </w:r>
            <w:proofErr w:type="spellEnd"/>
          </w:p>
        </w:tc>
        <w:tc>
          <w:tcPr>
            <w:tcW w:w="2693" w:type="dxa"/>
          </w:tcPr>
          <w:p w14:paraId="131BDAC8" w14:textId="77777777" w:rsidR="00F753B8" w:rsidRPr="009E2EBF" w:rsidRDefault="00F753B8" w:rsidP="006E2759">
            <w:pPr>
              <w:spacing w:line="240" w:lineRule="auto"/>
              <w:ind w:firstLine="0"/>
              <w:contextualSpacing/>
              <w:jc w:val="left"/>
              <w:rPr>
                <w:rFonts w:ascii="Arial" w:hAnsi="Arial" w:cs="Arial"/>
                <w:sz w:val="18"/>
                <w:szCs w:val="18"/>
                <w:lang w:val="en-US"/>
              </w:rPr>
            </w:pPr>
            <w:r w:rsidRPr="009E2EBF">
              <w:rPr>
                <w:rFonts w:ascii="Arial" w:hAnsi="Arial" w:cs="Arial"/>
                <w:sz w:val="18"/>
                <w:szCs w:val="18"/>
                <w:lang w:val="en-US"/>
              </w:rPr>
              <w:t>An Adaptive Feature Dimensionality Reduction Technique Based on Random Forest on Employee Turnover Prediction Model</w:t>
            </w:r>
          </w:p>
        </w:tc>
        <w:tc>
          <w:tcPr>
            <w:tcW w:w="1843" w:type="dxa"/>
          </w:tcPr>
          <w:p w14:paraId="2EA4F450" w14:textId="77777777" w:rsidR="00F753B8" w:rsidRPr="009E2EBF" w:rsidRDefault="00F753B8" w:rsidP="006E2759">
            <w:pPr>
              <w:spacing w:line="240" w:lineRule="auto"/>
              <w:ind w:firstLine="0"/>
              <w:contextualSpacing/>
              <w:jc w:val="left"/>
              <w:rPr>
                <w:rFonts w:ascii="Arial" w:hAnsi="Arial" w:cs="Arial"/>
                <w:sz w:val="18"/>
                <w:szCs w:val="18"/>
                <w:lang w:val="en-US"/>
              </w:rPr>
            </w:pPr>
            <w:r w:rsidRPr="009E2EBF">
              <w:rPr>
                <w:rFonts w:ascii="Arial" w:hAnsi="Arial" w:cs="Arial"/>
                <w:sz w:val="18"/>
                <w:szCs w:val="18"/>
                <w:lang w:val="en-US"/>
              </w:rPr>
              <w:t>Advances in Computing and Data Sciences</w:t>
            </w:r>
          </w:p>
        </w:tc>
        <w:tc>
          <w:tcPr>
            <w:tcW w:w="992" w:type="dxa"/>
          </w:tcPr>
          <w:p w14:paraId="093D69BF" w14:textId="77777777" w:rsidR="00F753B8" w:rsidRPr="009E2EBF" w:rsidRDefault="00F753B8" w:rsidP="006E2759">
            <w:pPr>
              <w:spacing w:line="240" w:lineRule="auto"/>
              <w:ind w:firstLine="0"/>
              <w:contextualSpacing/>
              <w:jc w:val="left"/>
              <w:rPr>
                <w:rFonts w:ascii="Arial" w:hAnsi="Arial" w:cs="Arial"/>
                <w:sz w:val="18"/>
                <w:szCs w:val="18"/>
                <w:lang w:val="en-US"/>
              </w:rPr>
            </w:pPr>
            <w:r w:rsidRPr="009E2EBF">
              <w:rPr>
                <w:rFonts w:ascii="Arial" w:hAnsi="Arial" w:cs="Arial"/>
                <w:sz w:val="18"/>
                <w:szCs w:val="18"/>
              </w:rPr>
              <w:t>269-278</w:t>
            </w:r>
          </w:p>
        </w:tc>
        <w:tc>
          <w:tcPr>
            <w:tcW w:w="992" w:type="dxa"/>
          </w:tcPr>
          <w:p w14:paraId="140E7F35" w14:textId="77777777" w:rsidR="00F753B8" w:rsidRPr="009E2EBF" w:rsidRDefault="00F753B8" w:rsidP="00D61688">
            <w:pPr>
              <w:spacing w:line="240" w:lineRule="auto"/>
              <w:contextualSpacing/>
              <w:jc w:val="left"/>
              <w:rPr>
                <w:rFonts w:ascii="Arial" w:hAnsi="Arial" w:cs="Arial"/>
                <w:sz w:val="18"/>
                <w:szCs w:val="18"/>
                <w:lang w:val="en-US"/>
              </w:rPr>
            </w:pPr>
            <w:r w:rsidRPr="009E2EBF">
              <w:rPr>
                <w:rFonts w:ascii="Arial" w:hAnsi="Arial" w:cs="Arial"/>
                <w:sz w:val="18"/>
                <w:szCs w:val="18"/>
              </w:rPr>
              <w:t> </w:t>
            </w:r>
          </w:p>
        </w:tc>
        <w:tc>
          <w:tcPr>
            <w:tcW w:w="1276" w:type="dxa"/>
          </w:tcPr>
          <w:p w14:paraId="0B32DE49" w14:textId="77777777" w:rsidR="00F753B8" w:rsidRPr="009E2EBF" w:rsidRDefault="00F753B8" w:rsidP="006E2759">
            <w:pPr>
              <w:spacing w:line="240" w:lineRule="auto"/>
              <w:ind w:firstLine="0"/>
              <w:contextualSpacing/>
              <w:jc w:val="left"/>
              <w:rPr>
                <w:rFonts w:ascii="Arial" w:hAnsi="Arial" w:cs="Arial"/>
                <w:sz w:val="18"/>
                <w:szCs w:val="18"/>
                <w:lang w:val="en-US"/>
              </w:rPr>
            </w:pPr>
            <w:r w:rsidRPr="009E2EBF">
              <w:rPr>
                <w:rFonts w:ascii="Arial" w:hAnsi="Arial" w:cs="Arial"/>
                <w:sz w:val="18"/>
                <w:szCs w:val="18"/>
              </w:rPr>
              <w:t>Springer</w:t>
            </w:r>
          </w:p>
        </w:tc>
        <w:tc>
          <w:tcPr>
            <w:tcW w:w="1979" w:type="dxa"/>
          </w:tcPr>
          <w:p w14:paraId="39865BAE" w14:textId="77777777" w:rsidR="00F753B8" w:rsidRPr="009E2EBF" w:rsidRDefault="00F753B8" w:rsidP="00D61688">
            <w:pPr>
              <w:spacing w:line="240" w:lineRule="auto"/>
              <w:contextualSpacing/>
              <w:jc w:val="left"/>
              <w:rPr>
                <w:rFonts w:ascii="Arial" w:hAnsi="Arial" w:cs="Arial"/>
                <w:sz w:val="18"/>
                <w:szCs w:val="18"/>
                <w:lang w:val="en-US"/>
              </w:rPr>
            </w:pPr>
            <w:r w:rsidRPr="009E2EBF">
              <w:rPr>
                <w:rFonts w:ascii="Arial" w:hAnsi="Arial" w:cs="Arial"/>
                <w:sz w:val="18"/>
                <w:szCs w:val="18"/>
              </w:rPr>
              <w:t> </w:t>
            </w:r>
          </w:p>
        </w:tc>
      </w:tr>
      <w:tr w:rsidR="00D61688" w:rsidRPr="009E2EBF" w14:paraId="79AB335F" w14:textId="77777777" w:rsidTr="00F6579E">
        <w:trPr>
          <w:cantSplit/>
          <w:trHeight w:val="20"/>
        </w:trPr>
        <w:tc>
          <w:tcPr>
            <w:tcW w:w="2035" w:type="dxa"/>
          </w:tcPr>
          <w:p w14:paraId="7E108748" w14:textId="08347F24" w:rsidR="00F753B8" w:rsidRPr="009E2EBF" w:rsidRDefault="00444A6F" w:rsidP="006E2759">
            <w:pPr>
              <w:spacing w:line="240" w:lineRule="auto"/>
              <w:ind w:firstLine="0"/>
              <w:contextualSpacing/>
              <w:jc w:val="left"/>
              <w:rPr>
                <w:rFonts w:ascii="Arial" w:hAnsi="Arial" w:cs="Arial"/>
                <w:sz w:val="18"/>
                <w:szCs w:val="18"/>
                <w:lang w:val="en-US"/>
              </w:rPr>
            </w:pPr>
            <w:r>
              <w:rPr>
                <w:rFonts w:ascii="Arial" w:hAnsi="Arial" w:cs="Arial"/>
                <w:sz w:val="18"/>
                <w:szCs w:val="18"/>
              </w:rPr>
              <w:t xml:space="preserve">Book </w:t>
            </w:r>
            <w:proofErr w:type="spellStart"/>
            <w:r>
              <w:rPr>
                <w:rFonts w:ascii="Arial" w:hAnsi="Arial" w:cs="Arial"/>
                <w:sz w:val="18"/>
                <w:szCs w:val="18"/>
              </w:rPr>
              <w:t>Section</w:t>
            </w:r>
            <w:proofErr w:type="spellEnd"/>
          </w:p>
        </w:tc>
        <w:tc>
          <w:tcPr>
            <w:tcW w:w="1666" w:type="dxa"/>
          </w:tcPr>
          <w:p w14:paraId="5B22D582" w14:textId="77777777" w:rsidR="00F753B8" w:rsidRPr="009E2EBF" w:rsidRDefault="00F753B8" w:rsidP="006E2759">
            <w:pPr>
              <w:spacing w:line="240" w:lineRule="auto"/>
              <w:ind w:firstLine="0"/>
              <w:contextualSpacing/>
              <w:jc w:val="left"/>
              <w:rPr>
                <w:rFonts w:ascii="Arial" w:hAnsi="Arial" w:cs="Arial"/>
                <w:sz w:val="18"/>
                <w:szCs w:val="18"/>
                <w:lang w:val="en-US"/>
              </w:rPr>
            </w:pPr>
            <w:r w:rsidRPr="009E2EBF">
              <w:rPr>
                <w:rFonts w:ascii="Arial" w:hAnsi="Arial" w:cs="Arial"/>
                <w:sz w:val="18"/>
                <w:szCs w:val="18"/>
              </w:rPr>
              <w:t>2019</w:t>
            </w:r>
          </w:p>
        </w:tc>
        <w:tc>
          <w:tcPr>
            <w:tcW w:w="2268" w:type="dxa"/>
          </w:tcPr>
          <w:p w14:paraId="6265BBE9" w14:textId="77777777" w:rsidR="00F753B8" w:rsidRPr="009E2EBF" w:rsidRDefault="00F753B8" w:rsidP="006E2759">
            <w:pPr>
              <w:spacing w:line="240" w:lineRule="auto"/>
              <w:ind w:firstLine="0"/>
              <w:contextualSpacing/>
              <w:jc w:val="left"/>
              <w:rPr>
                <w:rFonts w:ascii="Arial" w:hAnsi="Arial" w:cs="Arial"/>
                <w:sz w:val="18"/>
                <w:szCs w:val="18"/>
                <w:lang w:val="en-US"/>
              </w:rPr>
            </w:pPr>
            <w:proofErr w:type="spellStart"/>
            <w:r w:rsidRPr="009E2EBF">
              <w:rPr>
                <w:rFonts w:ascii="Arial" w:hAnsi="Arial" w:cs="Arial"/>
                <w:sz w:val="18"/>
                <w:szCs w:val="18"/>
                <w:lang w:val="en-US"/>
              </w:rPr>
              <w:t>Palshikar</w:t>
            </w:r>
            <w:proofErr w:type="spellEnd"/>
            <w:r w:rsidRPr="009E2EBF">
              <w:rPr>
                <w:rFonts w:ascii="Arial" w:hAnsi="Arial" w:cs="Arial"/>
                <w:sz w:val="18"/>
                <w:szCs w:val="18"/>
                <w:lang w:val="en-US"/>
              </w:rPr>
              <w:t xml:space="preserve">, Girish Keshav; Srivastava, Rajiv; </w:t>
            </w:r>
            <w:proofErr w:type="spellStart"/>
            <w:r w:rsidRPr="009E2EBF">
              <w:rPr>
                <w:rFonts w:ascii="Arial" w:hAnsi="Arial" w:cs="Arial"/>
                <w:sz w:val="18"/>
                <w:szCs w:val="18"/>
                <w:lang w:val="en-US"/>
              </w:rPr>
              <w:t>Pawar</w:t>
            </w:r>
            <w:proofErr w:type="spellEnd"/>
            <w:r w:rsidRPr="009E2EBF">
              <w:rPr>
                <w:rFonts w:ascii="Arial" w:hAnsi="Arial" w:cs="Arial"/>
                <w:sz w:val="18"/>
                <w:szCs w:val="18"/>
                <w:lang w:val="en-US"/>
              </w:rPr>
              <w:t xml:space="preserve">, </w:t>
            </w:r>
            <w:proofErr w:type="spellStart"/>
            <w:r w:rsidRPr="009E2EBF">
              <w:rPr>
                <w:rFonts w:ascii="Arial" w:hAnsi="Arial" w:cs="Arial"/>
                <w:sz w:val="18"/>
                <w:szCs w:val="18"/>
                <w:lang w:val="en-US"/>
              </w:rPr>
              <w:t>Sachin</w:t>
            </w:r>
            <w:proofErr w:type="spellEnd"/>
            <w:r w:rsidRPr="009E2EBF">
              <w:rPr>
                <w:rFonts w:ascii="Arial" w:hAnsi="Arial" w:cs="Arial"/>
                <w:sz w:val="18"/>
                <w:szCs w:val="18"/>
                <w:lang w:val="en-US"/>
              </w:rPr>
              <w:t xml:space="preserve">; </w:t>
            </w:r>
            <w:proofErr w:type="spellStart"/>
            <w:r w:rsidRPr="009E2EBF">
              <w:rPr>
                <w:rFonts w:ascii="Arial" w:hAnsi="Arial" w:cs="Arial"/>
                <w:sz w:val="18"/>
                <w:szCs w:val="18"/>
                <w:lang w:val="en-US"/>
              </w:rPr>
              <w:t>Hingmire</w:t>
            </w:r>
            <w:proofErr w:type="spellEnd"/>
            <w:r w:rsidRPr="009E2EBF">
              <w:rPr>
                <w:rFonts w:ascii="Arial" w:hAnsi="Arial" w:cs="Arial"/>
                <w:sz w:val="18"/>
                <w:szCs w:val="18"/>
                <w:lang w:val="en-US"/>
              </w:rPr>
              <w:t xml:space="preserve">, Swapnil; Jain, Ankita; Chourasia, Saheb; Shah, </w:t>
            </w:r>
            <w:proofErr w:type="spellStart"/>
            <w:r w:rsidRPr="009E2EBF">
              <w:rPr>
                <w:rFonts w:ascii="Arial" w:hAnsi="Arial" w:cs="Arial"/>
                <w:sz w:val="18"/>
                <w:szCs w:val="18"/>
                <w:lang w:val="en-US"/>
              </w:rPr>
              <w:t>Mahek</w:t>
            </w:r>
            <w:proofErr w:type="spellEnd"/>
          </w:p>
        </w:tc>
        <w:tc>
          <w:tcPr>
            <w:tcW w:w="2693" w:type="dxa"/>
          </w:tcPr>
          <w:p w14:paraId="73E6B1C2" w14:textId="77777777" w:rsidR="00F753B8" w:rsidRPr="009E2EBF" w:rsidRDefault="00F753B8" w:rsidP="006E2759">
            <w:pPr>
              <w:spacing w:line="240" w:lineRule="auto"/>
              <w:ind w:firstLine="0"/>
              <w:contextualSpacing/>
              <w:jc w:val="left"/>
              <w:rPr>
                <w:rFonts w:ascii="Arial" w:hAnsi="Arial" w:cs="Arial"/>
                <w:sz w:val="18"/>
                <w:szCs w:val="18"/>
                <w:lang w:val="en-US"/>
              </w:rPr>
            </w:pPr>
            <w:r w:rsidRPr="009E2EBF">
              <w:rPr>
                <w:rFonts w:ascii="Arial" w:hAnsi="Arial" w:cs="Arial"/>
                <w:sz w:val="18"/>
                <w:szCs w:val="18"/>
                <w:lang w:val="en-US"/>
              </w:rPr>
              <w:t>Analytics-Led Talent Acquisition for Improving Efficiency and Effectiveness</w:t>
            </w:r>
          </w:p>
        </w:tc>
        <w:tc>
          <w:tcPr>
            <w:tcW w:w="1843" w:type="dxa"/>
          </w:tcPr>
          <w:p w14:paraId="743E50B1" w14:textId="77777777" w:rsidR="00F753B8" w:rsidRPr="009E2EBF" w:rsidRDefault="00F753B8" w:rsidP="006E2759">
            <w:pPr>
              <w:spacing w:line="240" w:lineRule="auto"/>
              <w:ind w:firstLine="0"/>
              <w:contextualSpacing/>
              <w:jc w:val="left"/>
              <w:rPr>
                <w:rFonts w:ascii="Arial" w:hAnsi="Arial" w:cs="Arial"/>
                <w:sz w:val="18"/>
                <w:szCs w:val="18"/>
                <w:lang w:val="en-US"/>
              </w:rPr>
            </w:pPr>
            <w:r w:rsidRPr="009E2EBF">
              <w:rPr>
                <w:rFonts w:ascii="Arial" w:hAnsi="Arial" w:cs="Arial"/>
                <w:sz w:val="18"/>
                <w:szCs w:val="18"/>
                <w:lang w:val="en-US"/>
              </w:rPr>
              <w:t>Advances in Analytics and Applications</w:t>
            </w:r>
          </w:p>
        </w:tc>
        <w:tc>
          <w:tcPr>
            <w:tcW w:w="992" w:type="dxa"/>
          </w:tcPr>
          <w:p w14:paraId="15AA81D3" w14:textId="77777777" w:rsidR="00F753B8" w:rsidRPr="009E2EBF" w:rsidRDefault="00F753B8" w:rsidP="006E2759">
            <w:pPr>
              <w:spacing w:line="240" w:lineRule="auto"/>
              <w:ind w:firstLine="0"/>
              <w:contextualSpacing/>
              <w:jc w:val="left"/>
              <w:rPr>
                <w:rFonts w:ascii="Arial" w:hAnsi="Arial" w:cs="Arial"/>
                <w:sz w:val="18"/>
                <w:szCs w:val="18"/>
                <w:lang w:val="en-US"/>
              </w:rPr>
            </w:pPr>
            <w:r w:rsidRPr="009E2EBF">
              <w:rPr>
                <w:rFonts w:ascii="Arial" w:hAnsi="Arial" w:cs="Arial"/>
                <w:sz w:val="18"/>
                <w:szCs w:val="18"/>
              </w:rPr>
              <w:t>141-160</w:t>
            </w:r>
          </w:p>
        </w:tc>
        <w:tc>
          <w:tcPr>
            <w:tcW w:w="992" w:type="dxa"/>
          </w:tcPr>
          <w:p w14:paraId="4943484E" w14:textId="77777777" w:rsidR="00F753B8" w:rsidRPr="009E2EBF" w:rsidRDefault="00F753B8" w:rsidP="00D61688">
            <w:pPr>
              <w:spacing w:line="240" w:lineRule="auto"/>
              <w:contextualSpacing/>
              <w:jc w:val="left"/>
              <w:rPr>
                <w:rFonts w:ascii="Arial" w:hAnsi="Arial" w:cs="Arial"/>
                <w:sz w:val="18"/>
                <w:szCs w:val="18"/>
                <w:lang w:val="en-US"/>
              </w:rPr>
            </w:pPr>
            <w:r w:rsidRPr="009E2EBF">
              <w:rPr>
                <w:rFonts w:ascii="Arial" w:hAnsi="Arial" w:cs="Arial"/>
                <w:sz w:val="18"/>
                <w:szCs w:val="18"/>
              </w:rPr>
              <w:t> </w:t>
            </w:r>
          </w:p>
        </w:tc>
        <w:tc>
          <w:tcPr>
            <w:tcW w:w="1276" w:type="dxa"/>
          </w:tcPr>
          <w:p w14:paraId="3539AB35" w14:textId="77777777" w:rsidR="00F753B8" w:rsidRPr="009E2EBF" w:rsidRDefault="00F753B8" w:rsidP="006E2759">
            <w:pPr>
              <w:spacing w:line="240" w:lineRule="auto"/>
              <w:ind w:firstLine="0"/>
              <w:contextualSpacing/>
              <w:jc w:val="left"/>
              <w:rPr>
                <w:rFonts w:ascii="Arial" w:hAnsi="Arial" w:cs="Arial"/>
                <w:sz w:val="18"/>
                <w:szCs w:val="18"/>
                <w:lang w:val="en-US"/>
              </w:rPr>
            </w:pPr>
            <w:r w:rsidRPr="009E2EBF">
              <w:rPr>
                <w:rFonts w:ascii="Arial" w:hAnsi="Arial" w:cs="Arial"/>
                <w:sz w:val="18"/>
                <w:szCs w:val="18"/>
              </w:rPr>
              <w:t>Springer</w:t>
            </w:r>
          </w:p>
        </w:tc>
        <w:tc>
          <w:tcPr>
            <w:tcW w:w="1979" w:type="dxa"/>
          </w:tcPr>
          <w:p w14:paraId="0069E60D" w14:textId="77777777" w:rsidR="00F753B8" w:rsidRPr="009E2EBF" w:rsidRDefault="00F753B8" w:rsidP="00D61688">
            <w:pPr>
              <w:spacing w:line="240" w:lineRule="auto"/>
              <w:contextualSpacing/>
              <w:jc w:val="left"/>
              <w:rPr>
                <w:rFonts w:ascii="Arial" w:hAnsi="Arial" w:cs="Arial"/>
                <w:sz w:val="18"/>
                <w:szCs w:val="18"/>
                <w:lang w:val="en-US"/>
              </w:rPr>
            </w:pPr>
            <w:r w:rsidRPr="009E2EBF">
              <w:rPr>
                <w:rFonts w:ascii="Arial" w:hAnsi="Arial" w:cs="Arial"/>
                <w:sz w:val="18"/>
                <w:szCs w:val="18"/>
              </w:rPr>
              <w:t> </w:t>
            </w:r>
          </w:p>
        </w:tc>
      </w:tr>
      <w:tr w:rsidR="006E2759" w:rsidRPr="008F49AB" w14:paraId="5EAE08FA" w14:textId="77777777" w:rsidTr="00F6579E">
        <w:trPr>
          <w:cnfStyle w:val="000000100000" w:firstRow="0" w:lastRow="0" w:firstColumn="0" w:lastColumn="0" w:oddVBand="0" w:evenVBand="0" w:oddHBand="1" w:evenHBand="0" w:firstRowFirstColumn="0" w:firstRowLastColumn="0" w:lastRowFirstColumn="0" w:lastRowLastColumn="0"/>
          <w:cantSplit/>
          <w:trHeight w:val="20"/>
        </w:trPr>
        <w:tc>
          <w:tcPr>
            <w:tcW w:w="2035" w:type="dxa"/>
          </w:tcPr>
          <w:p w14:paraId="37DEBBA0" w14:textId="29615A50" w:rsidR="00F753B8" w:rsidRPr="009E2EBF" w:rsidRDefault="00444A6F" w:rsidP="006E2759">
            <w:pPr>
              <w:spacing w:line="240" w:lineRule="auto"/>
              <w:ind w:firstLine="0"/>
              <w:contextualSpacing/>
              <w:jc w:val="left"/>
              <w:rPr>
                <w:rFonts w:ascii="Arial" w:hAnsi="Arial" w:cs="Arial"/>
                <w:sz w:val="18"/>
                <w:szCs w:val="18"/>
                <w:lang w:val="en-US"/>
              </w:rPr>
            </w:pPr>
            <w:proofErr w:type="spellStart"/>
            <w:r>
              <w:rPr>
                <w:rFonts w:ascii="Arial" w:hAnsi="Arial" w:cs="Arial"/>
                <w:sz w:val="18"/>
                <w:szCs w:val="18"/>
              </w:rPr>
              <w:t>Conference</w:t>
            </w:r>
            <w:proofErr w:type="spellEnd"/>
            <w:r>
              <w:rPr>
                <w:rFonts w:ascii="Arial" w:hAnsi="Arial" w:cs="Arial"/>
                <w:sz w:val="18"/>
                <w:szCs w:val="18"/>
              </w:rPr>
              <w:t xml:space="preserve"> </w:t>
            </w:r>
            <w:proofErr w:type="spellStart"/>
            <w:r>
              <w:rPr>
                <w:rFonts w:ascii="Arial" w:hAnsi="Arial" w:cs="Arial"/>
                <w:sz w:val="18"/>
                <w:szCs w:val="18"/>
              </w:rPr>
              <w:t>Paper</w:t>
            </w:r>
            <w:proofErr w:type="spellEnd"/>
          </w:p>
        </w:tc>
        <w:tc>
          <w:tcPr>
            <w:tcW w:w="1666" w:type="dxa"/>
          </w:tcPr>
          <w:p w14:paraId="76D0B194" w14:textId="77777777" w:rsidR="00F753B8" w:rsidRPr="009E2EBF" w:rsidRDefault="00F753B8" w:rsidP="006E2759">
            <w:pPr>
              <w:spacing w:line="240" w:lineRule="auto"/>
              <w:ind w:firstLine="0"/>
              <w:contextualSpacing/>
              <w:jc w:val="left"/>
              <w:rPr>
                <w:rFonts w:ascii="Arial" w:hAnsi="Arial" w:cs="Arial"/>
                <w:sz w:val="18"/>
                <w:szCs w:val="18"/>
                <w:lang w:val="en-US"/>
              </w:rPr>
            </w:pPr>
            <w:r w:rsidRPr="009E2EBF">
              <w:rPr>
                <w:rFonts w:ascii="Arial" w:hAnsi="Arial" w:cs="Arial"/>
                <w:sz w:val="18"/>
                <w:szCs w:val="18"/>
              </w:rPr>
              <w:t>2018</w:t>
            </w:r>
          </w:p>
        </w:tc>
        <w:tc>
          <w:tcPr>
            <w:tcW w:w="2268" w:type="dxa"/>
          </w:tcPr>
          <w:p w14:paraId="3F396D68" w14:textId="77777777" w:rsidR="00F753B8" w:rsidRPr="009E2EBF" w:rsidRDefault="00F753B8" w:rsidP="006E2759">
            <w:pPr>
              <w:spacing w:line="240" w:lineRule="auto"/>
              <w:ind w:firstLine="0"/>
              <w:contextualSpacing/>
              <w:jc w:val="left"/>
              <w:rPr>
                <w:rFonts w:ascii="Arial" w:hAnsi="Arial" w:cs="Arial"/>
                <w:sz w:val="18"/>
                <w:szCs w:val="18"/>
                <w:lang w:val="en-US"/>
              </w:rPr>
            </w:pPr>
            <w:r w:rsidRPr="009E2EBF">
              <w:rPr>
                <w:rFonts w:ascii="Arial" w:hAnsi="Arial" w:cs="Arial"/>
                <w:sz w:val="18"/>
                <w:szCs w:val="18"/>
                <w:lang w:val="en-US"/>
              </w:rPr>
              <w:t>Sela, Alon; Ben-Gal, Hila Chalutz</w:t>
            </w:r>
          </w:p>
        </w:tc>
        <w:tc>
          <w:tcPr>
            <w:tcW w:w="2693" w:type="dxa"/>
          </w:tcPr>
          <w:p w14:paraId="19270553" w14:textId="77777777" w:rsidR="00F753B8" w:rsidRPr="009E2EBF" w:rsidRDefault="00F753B8" w:rsidP="006E2759">
            <w:pPr>
              <w:spacing w:line="240" w:lineRule="auto"/>
              <w:ind w:firstLine="0"/>
              <w:contextualSpacing/>
              <w:jc w:val="left"/>
              <w:rPr>
                <w:rFonts w:ascii="Arial" w:hAnsi="Arial" w:cs="Arial"/>
                <w:sz w:val="18"/>
                <w:szCs w:val="18"/>
                <w:lang w:val="en-US"/>
              </w:rPr>
            </w:pPr>
            <w:r w:rsidRPr="009E2EBF">
              <w:rPr>
                <w:rFonts w:ascii="Arial" w:hAnsi="Arial" w:cs="Arial"/>
                <w:sz w:val="18"/>
                <w:szCs w:val="18"/>
                <w:lang w:val="en-US"/>
              </w:rPr>
              <w:t xml:space="preserve">Big Data Analysis of Employee Turnover in Global Media Companies, Google, </w:t>
            </w:r>
            <w:proofErr w:type="gramStart"/>
            <w:r w:rsidRPr="009E2EBF">
              <w:rPr>
                <w:rFonts w:ascii="Arial" w:hAnsi="Arial" w:cs="Arial"/>
                <w:sz w:val="18"/>
                <w:szCs w:val="18"/>
                <w:lang w:val="en-US"/>
              </w:rPr>
              <w:t>Facebook</w:t>
            </w:r>
            <w:proofErr w:type="gramEnd"/>
            <w:r w:rsidRPr="009E2EBF">
              <w:rPr>
                <w:rFonts w:ascii="Arial" w:hAnsi="Arial" w:cs="Arial"/>
                <w:sz w:val="18"/>
                <w:szCs w:val="18"/>
                <w:lang w:val="en-US"/>
              </w:rPr>
              <w:t xml:space="preserve"> and Others</w:t>
            </w:r>
          </w:p>
        </w:tc>
        <w:tc>
          <w:tcPr>
            <w:tcW w:w="1843" w:type="dxa"/>
          </w:tcPr>
          <w:p w14:paraId="09041321" w14:textId="4B1724B5" w:rsidR="00F753B8" w:rsidRPr="009E2EBF" w:rsidRDefault="006E2759" w:rsidP="006E2759">
            <w:pPr>
              <w:spacing w:line="240" w:lineRule="auto"/>
              <w:ind w:firstLine="0"/>
              <w:contextualSpacing/>
              <w:jc w:val="left"/>
              <w:rPr>
                <w:rFonts w:ascii="Arial" w:hAnsi="Arial" w:cs="Arial"/>
                <w:sz w:val="18"/>
                <w:szCs w:val="18"/>
                <w:lang w:val="en-US"/>
              </w:rPr>
            </w:pPr>
            <w:r>
              <w:rPr>
                <w:rFonts w:ascii="Arial" w:hAnsi="Arial" w:cs="Arial"/>
                <w:sz w:val="18"/>
                <w:szCs w:val="18"/>
                <w:lang w:val="en-US"/>
              </w:rPr>
              <w:t>2</w:t>
            </w:r>
            <w:r w:rsidR="00F753B8" w:rsidRPr="009E2EBF">
              <w:rPr>
                <w:rFonts w:ascii="Arial" w:hAnsi="Arial" w:cs="Arial"/>
                <w:sz w:val="18"/>
                <w:szCs w:val="18"/>
                <w:lang w:val="en-US"/>
              </w:rPr>
              <w:t>018 IEEE International Conference on the Science of Electrical Engineering in Israel (ICSEE)</w:t>
            </w:r>
          </w:p>
        </w:tc>
        <w:tc>
          <w:tcPr>
            <w:tcW w:w="992" w:type="dxa"/>
          </w:tcPr>
          <w:p w14:paraId="7C5E8185" w14:textId="77777777" w:rsidR="00F753B8" w:rsidRPr="009E2EBF" w:rsidRDefault="00F753B8" w:rsidP="00D61688">
            <w:pPr>
              <w:spacing w:line="240" w:lineRule="auto"/>
              <w:contextualSpacing/>
              <w:jc w:val="left"/>
              <w:rPr>
                <w:rFonts w:ascii="Arial" w:hAnsi="Arial" w:cs="Arial"/>
                <w:sz w:val="18"/>
                <w:szCs w:val="18"/>
                <w:lang w:val="en-US"/>
              </w:rPr>
            </w:pPr>
          </w:p>
        </w:tc>
        <w:tc>
          <w:tcPr>
            <w:tcW w:w="992" w:type="dxa"/>
          </w:tcPr>
          <w:p w14:paraId="509BD5C8" w14:textId="77777777" w:rsidR="00F753B8" w:rsidRPr="009E2EBF" w:rsidRDefault="00F753B8" w:rsidP="00D61688">
            <w:pPr>
              <w:spacing w:line="240" w:lineRule="auto"/>
              <w:contextualSpacing/>
              <w:jc w:val="left"/>
              <w:rPr>
                <w:rFonts w:ascii="Arial" w:hAnsi="Arial" w:cs="Arial"/>
                <w:sz w:val="18"/>
                <w:szCs w:val="18"/>
                <w:lang w:val="en-US"/>
              </w:rPr>
            </w:pPr>
            <w:r w:rsidRPr="009E2EBF">
              <w:rPr>
                <w:rFonts w:ascii="Arial" w:hAnsi="Arial" w:cs="Arial"/>
                <w:sz w:val="18"/>
                <w:szCs w:val="18"/>
                <w:lang w:val="en-US"/>
              </w:rPr>
              <w:t> </w:t>
            </w:r>
          </w:p>
        </w:tc>
        <w:tc>
          <w:tcPr>
            <w:tcW w:w="1276" w:type="dxa"/>
          </w:tcPr>
          <w:p w14:paraId="05654D46" w14:textId="77777777" w:rsidR="00F753B8" w:rsidRPr="009E2EBF" w:rsidRDefault="00F753B8" w:rsidP="00D61688">
            <w:pPr>
              <w:spacing w:line="240" w:lineRule="auto"/>
              <w:contextualSpacing/>
              <w:jc w:val="left"/>
              <w:rPr>
                <w:rFonts w:ascii="Arial" w:hAnsi="Arial" w:cs="Arial"/>
                <w:sz w:val="18"/>
                <w:szCs w:val="18"/>
                <w:lang w:val="en-US"/>
              </w:rPr>
            </w:pPr>
            <w:r w:rsidRPr="009E2EBF">
              <w:rPr>
                <w:rFonts w:ascii="Arial" w:hAnsi="Arial" w:cs="Arial"/>
                <w:sz w:val="18"/>
                <w:szCs w:val="18"/>
                <w:lang w:val="en-US"/>
              </w:rPr>
              <w:t> </w:t>
            </w:r>
          </w:p>
        </w:tc>
        <w:tc>
          <w:tcPr>
            <w:tcW w:w="1979" w:type="dxa"/>
          </w:tcPr>
          <w:p w14:paraId="1A523453" w14:textId="77777777" w:rsidR="00F753B8" w:rsidRPr="009E2EBF" w:rsidRDefault="00F753B8" w:rsidP="006E2759">
            <w:pPr>
              <w:spacing w:line="240" w:lineRule="auto"/>
              <w:ind w:firstLine="0"/>
              <w:contextualSpacing/>
              <w:jc w:val="left"/>
              <w:rPr>
                <w:rFonts w:ascii="Arial" w:hAnsi="Arial" w:cs="Arial"/>
                <w:sz w:val="18"/>
                <w:szCs w:val="18"/>
                <w:lang w:val="en-US"/>
              </w:rPr>
            </w:pPr>
            <w:r w:rsidRPr="009E2EBF">
              <w:rPr>
                <w:rFonts w:ascii="Arial" w:hAnsi="Arial" w:cs="Arial"/>
                <w:sz w:val="18"/>
                <w:szCs w:val="18"/>
                <w:lang w:val="en-US"/>
              </w:rPr>
              <w:t>2018 IEEE International Conference on the Science of Electrical Engineering in Israel (ICSEE)</w:t>
            </w:r>
          </w:p>
        </w:tc>
      </w:tr>
      <w:tr w:rsidR="00D61688" w:rsidRPr="009E2EBF" w14:paraId="46C2D12F" w14:textId="77777777" w:rsidTr="00F6579E">
        <w:trPr>
          <w:cantSplit/>
          <w:trHeight w:val="20"/>
        </w:trPr>
        <w:tc>
          <w:tcPr>
            <w:tcW w:w="2035" w:type="dxa"/>
          </w:tcPr>
          <w:p w14:paraId="559B3AD5" w14:textId="43710295" w:rsidR="00F753B8" w:rsidRPr="009E2EBF" w:rsidRDefault="00444A6F" w:rsidP="006E2759">
            <w:pPr>
              <w:spacing w:line="240" w:lineRule="auto"/>
              <w:ind w:firstLine="0"/>
              <w:contextualSpacing/>
              <w:jc w:val="left"/>
              <w:rPr>
                <w:rFonts w:ascii="Arial" w:hAnsi="Arial" w:cs="Arial"/>
                <w:sz w:val="18"/>
                <w:szCs w:val="18"/>
                <w:lang w:val="en-US"/>
              </w:rPr>
            </w:pPr>
            <w:proofErr w:type="spellStart"/>
            <w:r>
              <w:rPr>
                <w:rFonts w:ascii="Arial" w:hAnsi="Arial" w:cs="Arial"/>
                <w:sz w:val="18"/>
                <w:szCs w:val="18"/>
              </w:rPr>
              <w:t>Journal</w:t>
            </w:r>
            <w:proofErr w:type="spellEnd"/>
            <w:r>
              <w:rPr>
                <w:rFonts w:ascii="Arial" w:hAnsi="Arial" w:cs="Arial"/>
                <w:sz w:val="18"/>
                <w:szCs w:val="18"/>
              </w:rPr>
              <w:t xml:space="preserve"> </w:t>
            </w:r>
            <w:proofErr w:type="spellStart"/>
            <w:r>
              <w:rPr>
                <w:rFonts w:ascii="Arial" w:hAnsi="Arial" w:cs="Arial"/>
                <w:sz w:val="18"/>
                <w:szCs w:val="18"/>
              </w:rPr>
              <w:t>Article</w:t>
            </w:r>
            <w:proofErr w:type="spellEnd"/>
          </w:p>
        </w:tc>
        <w:tc>
          <w:tcPr>
            <w:tcW w:w="1666" w:type="dxa"/>
          </w:tcPr>
          <w:p w14:paraId="3F2CD951" w14:textId="77777777" w:rsidR="00F753B8" w:rsidRPr="009E2EBF" w:rsidRDefault="00F753B8" w:rsidP="006E2759">
            <w:pPr>
              <w:spacing w:line="240" w:lineRule="auto"/>
              <w:ind w:firstLine="0"/>
              <w:contextualSpacing/>
              <w:jc w:val="left"/>
              <w:rPr>
                <w:rFonts w:ascii="Arial" w:hAnsi="Arial" w:cs="Arial"/>
                <w:sz w:val="18"/>
                <w:szCs w:val="18"/>
                <w:lang w:val="en-US"/>
              </w:rPr>
            </w:pPr>
            <w:r w:rsidRPr="009E2EBF">
              <w:rPr>
                <w:rFonts w:ascii="Arial" w:hAnsi="Arial" w:cs="Arial"/>
                <w:sz w:val="18"/>
                <w:szCs w:val="18"/>
              </w:rPr>
              <w:t>2018</w:t>
            </w:r>
          </w:p>
        </w:tc>
        <w:tc>
          <w:tcPr>
            <w:tcW w:w="2268" w:type="dxa"/>
          </w:tcPr>
          <w:p w14:paraId="3699CD65" w14:textId="77777777" w:rsidR="00F753B8" w:rsidRPr="009E2EBF" w:rsidRDefault="00F753B8" w:rsidP="006E2759">
            <w:pPr>
              <w:spacing w:line="240" w:lineRule="auto"/>
              <w:ind w:firstLine="0"/>
              <w:contextualSpacing/>
              <w:jc w:val="left"/>
              <w:rPr>
                <w:rFonts w:ascii="Arial" w:hAnsi="Arial" w:cs="Arial"/>
                <w:sz w:val="18"/>
                <w:szCs w:val="18"/>
              </w:rPr>
            </w:pPr>
            <w:r w:rsidRPr="009E2EBF">
              <w:rPr>
                <w:rFonts w:ascii="Arial" w:hAnsi="Arial" w:cs="Arial"/>
                <w:sz w:val="18"/>
                <w:szCs w:val="18"/>
              </w:rPr>
              <w:t>Lopes, Susana Almeida; Duarte, Maria Eduarda; Almeida Lopes, João</w:t>
            </w:r>
          </w:p>
        </w:tc>
        <w:tc>
          <w:tcPr>
            <w:tcW w:w="2693" w:type="dxa"/>
          </w:tcPr>
          <w:p w14:paraId="456974C8" w14:textId="77777777" w:rsidR="00F753B8" w:rsidRPr="009E2EBF" w:rsidRDefault="00F753B8" w:rsidP="006E2759">
            <w:pPr>
              <w:spacing w:line="240" w:lineRule="auto"/>
              <w:ind w:firstLine="0"/>
              <w:contextualSpacing/>
              <w:jc w:val="left"/>
              <w:rPr>
                <w:rFonts w:ascii="Arial" w:hAnsi="Arial" w:cs="Arial"/>
                <w:sz w:val="18"/>
                <w:szCs w:val="18"/>
                <w:lang w:val="en-US"/>
              </w:rPr>
            </w:pPr>
            <w:r w:rsidRPr="009E2EBF">
              <w:rPr>
                <w:rFonts w:ascii="Arial" w:hAnsi="Arial" w:cs="Arial"/>
                <w:sz w:val="18"/>
                <w:szCs w:val="18"/>
                <w:lang w:val="en-US"/>
              </w:rPr>
              <w:t>Can artificial neural networks predict lawyers’ performance rankings?</w:t>
            </w:r>
          </w:p>
        </w:tc>
        <w:tc>
          <w:tcPr>
            <w:tcW w:w="1843" w:type="dxa"/>
          </w:tcPr>
          <w:p w14:paraId="79B1F55E" w14:textId="77777777" w:rsidR="00F753B8" w:rsidRPr="009E2EBF" w:rsidRDefault="00F753B8" w:rsidP="006E2759">
            <w:pPr>
              <w:spacing w:line="240" w:lineRule="auto"/>
              <w:ind w:firstLine="0"/>
              <w:contextualSpacing/>
              <w:jc w:val="left"/>
              <w:rPr>
                <w:rFonts w:ascii="Arial" w:hAnsi="Arial" w:cs="Arial"/>
                <w:sz w:val="18"/>
                <w:szCs w:val="18"/>
                <w:lang w:val="en-US"/>
              </w:rPr>
            </w:pPr>
            <w:r w:rsidRPr="009E2EBF">
              <w:rPr>
                <w:rFonts w:ascii="Arial" w:hAnsi="Arial" w:cs="Arial"/>
                <w:sz w:val="18"/>
                <w:szCs w:val="18"/>
                <w:lang w:val="en-US"/>
              </w:rPr>
              <w:t>International Journal of Productivity and Performance Management</w:t>
            </w:r>
          </w:p>
        </w:tc>
        <w:tc>
          <w:tcPr>
            <w:tcW w:w="992" w:type="dxa"/>
          </w:tcPr>
          <w:p w14:paraId="3B1F19C0" w14:textId="77777777" w:rsidR="00F753B8" w:rsidRPr="009E2EBF" w:rsidRDefault="00F753B8" w:rsidP="006E2759">
            <w:pPr>
              <w:spacing w:line="240" w:lineRule="auto"/>
              <w:ind w:firstLine="0"/>
              <w:contextualSpacing/>
              <w:jc w:val="left"/>
              <w:rPr>
                <w:rFonts w:ascii="Arial" w:hAnsi="Arial" w:cs="Arial"/>
                <w:sz w:val="18"/>
                <w:szCs w:val="18"/>
                <w:lang w:val="en-US"/>
              </w:rPr>
            </w:pPr>
            <w:r w:rsidRPr="009E2EBF">
              <w:rPr>
                <w:rFonts w:ascii="Arial" w:hAnsi="Arial" w:cs="Arial"/>
                <w:sz w:val="18"/>
                <w:szCs w:val="18"/>
              </w:rPr>
              <w:t>1940-1958</w:t>
            </w:r>
          </w:p>
        </w:tc>
        <w:tc>
          <w:tcPr>
            <w:tcW w:w="992" w:type="dxa"/>
          </w:tcPr>
          <w:p w14:paraId="332BA54E" w14:textId="77777777" w:rsidR="00F753B8" w:rsidRPr="009E2EBF" w:rsidRDefault="00F753B8" w:rsidP="006E2759">
            <w:pPr>
              <w:spacing w:line="240" w:lineRule="auto"/>
              <w:ind w:firstLine="0"/>
              <w:contextualSpacing/>
              <w:jc w:val="left"/>
              <w:rPr>
                <w:rFonts w:ascii="Arial" w:hAnsi="Arial" w:cs="Arial"/>
                <w:sz w:val="18"/>
                <w:szCs w:val="18"/>
                <w:lang w:val="en-US"/>
              </w:rPr>
            </w:pPr>
            <w:r w:rsidRPr="009E2EBF">
              <w:rPr>
                <w:rFonts w:ascii="Arial" w:hAnsi="Arial" w:cs="Arial"/>
                <w:sz w:val="18"/>
                <w:szCs w:val="18"/>
              </w:rPr>
              <w:t>67</w:t>
            </w:r>
          </w:p>
        </w:tc>
        <w:tc>
          <w:tcPr>
            <w:tcW w:w="1276" w:type="dxa"/>
          </w:tcPr>
          <w:p w14:paraId="2C7170E9" w14:textId="77777777" w:rsidR="00F753B8" w:rsidRPr="009E2EBF" w:rsidRDefault="00F753B8" w:rsidP="00D61688">
            <w:pPr>
              <w:spacing w:line="240" w:lineRule="auto"/>
              <w:contextualSpacing/>
              <w:jc w:val="left"/>
              <w:rPr>
                <w:rFonts w:ascii="Arial" w:hAnsi="Arial" w:cs="Arial"/>
                <w:sz w:val="18"/>
                <w:szCs w:val="18"/>
                <w:lang w:val="en-US"/>
              </w:rPr>
            </w:pPr>
            <w:r w:rsidRPr="009E2EBF">
              <w:rPr>
                <w:rFonts w:ascii="Arial" w:hAnsi="Arial" w:cs="Arial"/>
                <w:sz w:val="18"/>
                <w:szCs w:val="18"/>
              </w:rPr>
              <w:t> </w:t>
            </w:r>
          </w:p>
        </w:tc>
        <w:tc>
          <w:tcPr>
            <w:tcW w:w="1979" w:type="dxa"/>
          </w:tcPr>
          <w:p w14:paraId="170570BD" w14:textId="77777777" w:rsidR="00F753B8" w:rsidRPr="009E2EBF" w:rsidRDefault="00F753B8" w:rsidP="00D61688">
            <w:pPr>
              <w:spacing w:line="240" w:lineRule="auto"/>
              <w:contextualSpacing/>
              <w:jc w:val="left"/>
              <w:rPr>
                <w:rFonts w:ascii="Arial" w:hAnsi="Arial" w:cs="Arial"/>
                <w:sz w:val="18"/>
                <w:szCs w:val="18"/>
                <w:lang w:val="en-US"/>
              </w:rPr>
            </w:pPr>
            <w:r w:rsidRPr="009E2EBF">
              <w:rPr>
                <w:rFonts w:ascii="Arial" w:hAnsi="Arial" w:cs="Arial"/>
                <w:sz w:val="18"/>
                <w:szCs w:val="18"/>
              </w:rPr>
              <w:t> </w:t>
            </w:r>
          </w:p>
        </w:tc>
      </w:tr>
      <w:tr w:rsidR="006E2759" w:rsidRPr="009E2EBF" w14:paraId="2693BB69" w14:textId="77777777" w:rsidTr="00F6579E">
        <w:trPr>
          <w:cnfStyle w:val="000000100000" w:firstRow="0" w:lastRow="0" w:firstColumn="0" w:lastColumn="0" w:oddVBand="0" w:evenVBand="0" w:oddHBand="1" w:evenHBand="0" w:firstRowFirstColumn="0" w:firstRowLastColumn="0" w:lastRowFirstColumn="0" w:lastRowLastColumn="0"/>
          <w:cantSplit/>
          <w:trHeight w:val="20"/>
        </w:trPr>
        <w:tc>
          <w:tcPr>
            <w:tcW w:w="2035" w:type="dxa"/>
          </w:tcPr>
          <w:p w14:paraId="3ADFDFB3" w14:textId="3F1DDF25" w:rsidR="00F753B8" w:rsidRPr="009E2EBF" w:rsidRDefault="00444A6F" w:rsidP="006E2759">
            <w:pPr>
              <w:spacing w:line="240" w:lineRule="auto"/>
              <w:ind w:firstLine="0"/>
              <w:contextualSpacing/>
              <w:jc w:val="left"/>
              <w:rPr>
                <w:rFonts w:ascii="Arial" w:hAnsi="Arial" w:cs="Arial"/>
                <w:sz w:val="18"/>
                <w:szCs w:val="18"/>
                <w:lang w:val="en-US"/>
              </w:rPr>
            </w:pPr>
            <w:proofErr w:type="spellStart"/>
            <w:r>
              <w:rPr>
                <w:rFonts w:ascii="Arial" w:hAnsi="Arial" w:cs="Arial"/>
                <w:sz w:val="18"/>
                <w:szCs w:val="18"/>
              </w:rPr>
              <w:lastRenderedPageBreak/>
              <w:t>Journal</w:t>
            </w:r>
            <w:proofErr w:type="spellEnd"/>
            <w:r>
              <w:rPr>
                <w:rFonts w:ascii="Arial" w:hAnsi="Arial" w:cs="Arial"/>
                <w:sz w:val="18"/>
                <w:szCs w:val="18"/>
              </w:rPr>
              <w:t xml:space="preserve"> </w:t>
            </w:r>
            <w:proofErr w:type="spellStart"/>
            <w:r>
              <w:rPr>
                <w:rFonts w:ascii="Arial" w:hAnsi="Arial" w:cs="Arial"/>
                <w:sz w:val="18"/>
                <w:szCs w:val="18"/>
              </w:rPr>
              <w:t>Article</w:t>
            </w:r>
            <w:proofErr w:type="spellEnd"/>
          </w:p>
        </w:tc>
        <w:tc>
          <w:tcPr>
            <w:tcW w:w="1666" w:type="dxa"/>
          </w:tcPr>
          <w:p w14:paraId="3995B7E2" w14:textId="77777777" w:rsidR="00F753B8" w:rsidRPr="009E2EBF" w:rsidRDefault="00F753B8" w:rsidP="006E2759">
            <w:pPr>
              <w:spacing w:line="240" w:lineRule="auto"/>
              <w:ind w:firstLine="0"/>
              <w:contextualSpacing/>
              <w:jc w:val="left"/>
              <w:rPr>
                <w:rFonts w:ascii="Arial" w:hAnsi="Arial" w:cs="Arial"/>
                <w:sz w:val="18"/>
                <w:szCs w:val="18"/>
                <w:lang w:val="en-US"/>
              </w:rPr>
            </w:pPr>
            <w:r w:rsidRPr="009E2EBF">
              <w:rPr>
                <w:rFonts w:ascii="Arial" w:hAnsi="Arial" w:cs="Arial"/>
                <w:sz w:val="18"/>
                <w:szCs w:val="18"/>
              </w:rPr>
              <w:t>2017</w:t>
            </w:r>
          </w:p>
        </w:tc>
        <w:tc>
          <w:tcPr>
            <w:tcW w:w="2268" w:type="dxa"/>
          </w:tcPr>
          <w:p w14:paraId="3FBC3B7C" w14:textId="77777777" w:rsidR="00F753B8" w:rsidRPr="009E2EBF" w:rsidRDefault="00F753B8" w:rsidP="006E2759">
            <w:pPr>
              <w:spacing w:line="240" w:lineRule="auto"/>
              <w:ind w:firstLine="0"/>
              <w:contextualSpacing/>
              <w:jc w:val="left"/>
              <w:rPr>
                <w:rFonts w:ascii="Arial" w:hAnsi="Arial" w:cs="Arial"/>
                <w:sz w:val="18"/>
                <w:szCs w:val="18"/>
                <w:lang w:val="en-US"/>
              </w:rPr>
            </w:pPr>
            <w:r w:rsidRPr="009E2EBF">
              <w:rPr>
                <w:rFonts w:ascii="Arial" w:hAnsi="Arial" w:cs="Arial"/>
                <w:sz w:val="18"/>
                <w:szCs w:val="18"/>
              </w:rPr>
              <w:t>N’Cho, Julie</w:t>
            </w:r>
          </w:p>
        </w:tc>
        <w:tc>
          <w:tcPr>
            <w:tcW w:w="2693" w:type="dxa"/>
          </w:tcPr>
          <w:p w14:paraId="3342CA7B" w14:textId="1961744C" w:rsidR="00F753B8" w:rsidRPr="009E2EBF" w:rsidRDefault="00F753B8" w:rsidP="006E2759">
            <w:pPr>
              <w:spacing w:line="240" w:lineRule="auto"/>
              <w:ind w:firstLine="0"/>
              <w:contextualSpacing/>
              <w:jc w:val="left"/>
              <w:rPr>
                <w:rFonts w:ascii="Arial" w:hAnsi="Arial" w:cs="Arial"/>
                <w:sz w:val="18"/>
                <w:szCs w:val="18"/>
                <w:lang w:val="en-US"/>
              </w:rPr>
            </w:pPr>
            <w:r w:rsidRPr="009E2EBF">
              <w:rPr>
                <w:rFonts w:ascii="Arial" w:hAnsi="Arial" w:cs="Arial"/>
                <w:sz w:val="18"/>
                <w:szCs w:val="18"/>
                <w:lang w:val="en-US"/>
              </w:rPr>
              <w:t>Contribution of talent analytics in change management within project management organizations</w:t>
            </w:r>
            <w:r w:rsidR="00444A6F">
              <w:rPr>
                <w:rFonts w:ascii="Arial" w:hAnsi="Arial" w:cs="Arial"/>
                <w:sz w:val="18"/>
                <w:szCs w:val="18"/>
                <w:lang w:val="en-US"/>
              </w:rPr>
              <w:t>.</w:t>
            </w:r>
            <w:r w:rsidRPr="009E2EBF">
              <w:rPr>
                <w:rFonts w:ascii="Arial" w:hAnsi="Arial" w:cs="Arial"/>
                <w:sz w:val="18"/>
                <w:szCs w:val="18"/>
                <w:lang w:val="en-US"/>
              </w:rPr>
              <w:t xml:space="preserve"> The case of the French aerospace sector</w:t>
            </w:r>
          </w:p>
        </w:tc>
        <w:tc>
          <w:tcPr>
            <w:tcW w:w="1843" w:type="dxa"/>
          </w:tcPr>
          <w:p w14:paraId="245EA0A2" w14:textId="77777777" w:rsidR="00F753B8" w:rsidRPr="009E2EBF" w:rsidRDefault="00F753B8" w:rsidP="006E2759">
            <w:pPr>
              <w:spacing w:line="240" w:lineRule="auto"/>
              <w:ind w:firstLine="0"/>
              <w:contextualSpacing/>
              <w:jc w:val="left"/>
              <w:rPr>
                <w:rFonts w:ascii="Arial" w:hAnsi="Arial" w:cs="Arial"/>
                <w:sz w:val="18"/>
                <w:szCs w:val="18"/>
                <w:lang w:val="en-US"/>
              </w:rPr>
            </w:pPr>
            <w:r w:rsidRPr="009E2EBF">
              <w:rPr>
                <w:rFonts w:ascii="Arial" w:hAnsi="Arial" w:cs="Arial"/>
                <w:sz w:val="18"/>
                <w:szCs w:val="18"/>
              </w:rPr>
              <w:t>Procedia Computer Science</w:t>
            </w:r>
          </w:p>
        </w:tc>
        <w:tc>
          <w:tcPr>
            <w:tcW w:w="992" w:type="dxa"/>
          </w:tcPr>
          <w:p w14:paraId="5D45396C" w14:textId="77777777" w:rsidR="00F753B8" w:rsidRPr="009E2EBF" w:rsidRDefault="00F753B8" w:rsidP="006E2759">
            <w:pPr>
              <w:spacing w:line="240" w:lineRule="auto"/>
              <w:ind w:firstLine="0"/>
              <w:contextualSpacing/>
              <w:jc w:val="left"/>
              <w:rPr>
                <w:rFonts w:ascii="Arial" w:hAnsi="Arial" w:cs="Arial"/>
                <w:sz w:val="18"/>
                <w:szCs w:val="18"/>
                <w:lang w:val="en-US"/>
              </w:rPr>
            </w:pPr>
            <w:r w:rsidRPr="009E2EBF">
              <w:rPr>
                <w:rFonts w:ascii="Arial" w:hAnsi="Arial" w:cs="Arial"/>
                <w:sz w:val="18"/>
                <w:szCs w:val="18"/>
              </w:rPr>
              <w:t>625-629</w:t>
            </w:r>
          </w:p>
        </w:tc>
        <w:tc>
          <w:tcPr>
            <w:tcW w:w="992" w:type="dxa"/>
          </w:tcPr>
          <w:p w14:paraId="43B8C484" w14:textId="77777777" w:rsidR="00F753B8" w:rsidRPr="009E2EBF" w:rsidRDefault="00F753B8" w:rsidP="006E2759">
            <w:pPr>
              <w:spacing w:line="240" w:lineRule="auto"/>
              <w:ind w:firstLine="0"/>
              <w:contextualSpacing/>
              <w:jc w:val="left"/>
              <w:rPr>
                <w:rFonts w:ascii="Arial" w:hAnsi="Arial" w:cs="Arial"/>
                <w:sz w:val="18"/>
                <w:szCs w:val="18"/>
                <w:lang w:val="en-US"/>
              </w:rPr>
            </w:pPr>
            <w:r w:rsidRPr="009E2EBF">
              <w:rPr>
                <w:rFonts w:ascii="Arial" w:hAnsi="Arial" w:cs="Arial"/>
                <w:sz w:val="18"/>
                <w:szCs w:val="18"/>
              </w:rPr>
              <w:t>121</w:t>
            </w:r>
          </w:p>
        </w:tc>
        <w:tc>
          <w:tcPr>
            <w:tcW w:w="1276" w:type="dxa"/>
          </w:tcPr>
          <w:p w14:paraId="2257E574" w14:textId="77777777" w:rsidR="00F753B8" w:rsidRPr="009E2EBF" w:rsidRDefault="00F753B8" w:rsidP="00D61688">
            <w:pPr>
              <w:spacing w:line="240" w:lineRule="auto"/>
              <w:contextualSpacing/>
              <w:jc w:val="left"/>
              <w:rPr>
                <w:rFonts w:ascii="Arial" w:hAnsi="Arial" w:cs="Arial"/>
                <w:sz w:val="18"/>
                <w:szCs w:val="18"/>
                <w:lang w:val="en-US"/>
              </w:rPr>
            </w:pPr>
            <w:r w:rsidRPr="009E2EBF">
              <w:rPr>
                <w:rFonts w:ascii="Arial" w:hAnsi="Arial" w:cs="Arial"/>
                <w:sz w:val="18"/>
                <w:szCs w:val="18"/>
              </w:rPr>
              <w:t> </w:t>
            </w:r>
          </w:p>
        </w:tc>
        <w:tc>
          <w:tcPr>
            <w:tcW w:w="1979" w:type="dxa"/>
          </w:tcPr>
          <w:p w14:paraId="210A6364" w14:textId="77777777" w:rsidR="00F753B8" w:rsidRPr="009E2EBF" w:rsidRDefault="00F753B8" w:rsidP="00D61688">
            <w:pPr>
              <w:spacing w:line="240" w:lineRule="auto"/>
              <w:contextualSpacing/>
              <w:jc w:val="left"/>
              <w:rPr>
                <w:rFonts w:ascii="Arial" w:hAnsi="Arial" w:cs="Arial"/>
                <w:sz w:val="18"/>
                <w:szCs w:val="18"/>
                <w:lang w:val="en-US"/>
              </w:rPr>
            </w:pPr>
            <w:r w:rsidRPr="009E2EBF">
              <w:rPr>
                <w:rFonts w:ascii="Arial" w:hAnsi="Arial" w:cs="Arial"/>
                <w:sz w:val="18"/>
                <w:szCs w:val="18"/>
              </w:rPr>
              <w:t> </w:t>
            </w:r>
          </w:p>
        </w:tc>
      </w:tr>
      <w:tr w:rsidR="00D61688" w:rsidRPr="009E2EBF" w14:paraId="2D4745E9" w14:textId="77777777" w:rsidTr="00F6579E">
        <w:trPr>
          <w:cantSplit/>
          <w:trHeight w:val="20"/>
        </w:trPr>
        <w:tc>
          <w:tcPr>
            <w:tcW w:w="2035" w:type="dxa"/>
          </w:tcPr>
          <w:p w14:paraId="0C897AF2" w14:textId="27433632" w:rsidR="00F753B8" w:rsidRPr="009E2EBF" w:rsidRDefault="00444A6F" w:rsidP="006E2759">
            <w:pPr>
              <w:spacing w:line="240" w:lineRule="auto"/>
              <w:ind w:firstLine="0"/>
              <w:contextualSpacing/>
              <w:jc w:val="left"/>
              <w:rPr>
                <w:rFonts w:ascii="Arial" w:hAnsi="Arial" w:cs="Arial"/>
                <w:sz w:val="18"/>
                <w:szCs w:val="18"/>
                <w:lang w:val="en-US"/>
              </w:rPr>
            </w:pPr>
            <w:proofErr w:type="spellStart"/>
            <w:r>
              <w:rPr>
                <w:rFonts w:ascii="Arial" w:hAnsi="Arial" w:cs="Arial"/>
                <w:sz w:val="18"/>
                <w:szCs w:val="18"/>
              </w:rPr>
              <w:t>Journal</w:t>
            </w:r>
            <w:proofErr w:type="spellEnd"/>
            <w:r>
              <w:rPr>
                <w:rFonts w:ascii="Arial" w:hAnsi="Arial" w:cs="Arial"/>
                <w:sz w:val="18"/>
                <w:szCs w:val="18"/>
              </w:rPr>
              <w:t xml:space="preserve"> </w:t>
            </w:r>
            <w:proofErr w:type="spellStart"/>
            <w:r>
              <w:rPr>
                <w:rFonts w:ascii="Arial" w:hAnsi="Arial" w:cs="Arial"/>
                <w:sz w:val="18"/>
                <w:szCs w:val="18"/>
              </w:rPr>
              <w:t>Article</w:t>
            </w:r>
            <w:proofErr w:type="spellEnd"/>
          </w:p>
        </w:tc>
        <w:tc>
          <w:tcPr>
            <w:tcW w:w="1666" w:type="dxa"/>
          </w:tcPr>
          <w:p w14:paraId="113E5A8D" w14:textId="77777777" w:rsidR="00F753B8" w:rsidRPr="009E2EBF" w:rsidRDefault="00F753B8" w:rsidP="006E2759">
            <w:pPr>
              <w:spacing w:line="240" w:lineRule="auto"/>
              <w:ind w:firstLine="0"/>
              <w:contextualSpacing/>
              <w:jc w:val="left"/>
              <w:rPr>
                <w:rFonts w:ascii="Arial" w:hAnsi="Arial" w:cs="Arial"/>
                <w:sz w:val="18"/>
                <w:szCs w:val="18"/>
                <w:lang w:val="en-US"/>
              </w:rPr>
            </w:pPr>
            <w:r w:rsidRPr="009E2EBF">
              <w:rPr>
                <w:rFonts w:ascii="Arial" w:hAnsi="Arial" w:cs="Arial"/>
                <w:sz w:val="18"/>
                <w:szCs w:val="18"/>
              </w:rPr>
              <w:t>2019</w:t>
            </w:r>
          </w:p>
        </w:tc>
        <w:tc>
          <w:tcPr>
            <w:tcW w:w="2268" w:type="dxa"/>
          </w:tcPr>
          <w:p w14:paraId="20249563" w14:textId="77777777" w:rsidR="00F753B8" w:rsidRPr="009E2EBF" w:rsidRDefault="00F753B8" w:rsidP="006E2759">
            <w:pPr>
              <w:spacing w:line="240" w:lineRule="auto"/>
              <w:ind w:firstLine="0"/>
              <w:contextualSpacing/>
              <w:jc w:val="left"/>
              <w:rPr>
                <w:rFonts w:ascii="Arial" w:hAnsi="Arial" w:cs="Arial"/>
                <w:sz w:val="18"/>
                <w:szCs w:val="18"/>
                <w:lang w:val="en-US"/>
              </w:rPr>
            </w:pPr>
            <w:r w:rsidRPr="009E2EBF">
              <w:rPr>
                <w:rFonts w:ascii="Arial" w:hAnsi="Arial" w:cs="Arial"/>
                <w:sz w:val="18"/>
                <w:szCs w:val="18"/>
                <w:lang w:val="en-US"/>
              </w:rPr>
              <w:t xml:space="preserve">Xu, Huang; Yu, Zhiwen; Yang, </w:t>
            </w:r>
            <w:proofErr w:type="spellStart"/>
            <w:r w:rsidRPr="009E2EBF">
              <w:rPr>
                <w:rFonts w:ascii="Arial" w:hAnsi="Arial" w:cs="Arial"/>
                <w:sz w:val="18"/>
                <w:szCs w:val="18"/>
                <w:lang w:val="en-US"/>
              </w:rPr>
              <w:t>Jingyuan</w:t>
            </w:r>
            <w:proofErr w:type="spellEnd"/>
            <w:r w:rsidRPr="009E2EBF">
              <w:rPr>
                <w:rFonts w:ascii="Arial" w:hAnsi="Arial" w:cs="Arial"/>
                <w:sz w:val="18"/>
                <w:szCs w:val="18"/>
                <w:lang w:val="en-US"/>
              </w:rPr>
              <w:t xml:space="preserve">; </w:t>
            </w:r>
            <w:proofErr w:type="spellStart"/>
            <w:r w:rsidRPr="009E2EBF">
              <w:rPr>
                <w:rFonts w:ascii="Arial" w:hAnsi="Arial" w:cs="Arial"/>
                <w:sz w:val="18"/>
                <w:szCs w:val="18"/>
                <w:lang w:val="en-US"/>
              </w:rPr>
              <w:t>Xiong</w:t>
            </w:r>
            <w:proofErr w:type="spellEnd"/>
            <w:r w:rsidRPr="009E2EBF">
              <w:rPr>
                <w:rFonts w:ascii="Arial" w:hAnsi="Arial" w:cs="Arial"/>
                <w:sz w:val="18"/>
                <w:szCs w:val="18"/>
                <w:lang w:val="en-US"/>
              </w:rPr>
              <w:t xml:space="preserve">, Hui; Zhu, </w:t>
            </w:r>
            <w:proofErr w:type="spellStart"/>
            <w:r w:rsidRPr="009E2EBF">
              <w:rPr>
                <w:rFonts w:ascii="Arial" w:hAnsi="Arial" w:cs="Arial"/>
                <w:sz w:val="18"/>
                <w:szCs w:val="18"/>
                <w:lang w:val="en-US"/>
              </w:rPr>
              <w:t>Hengshu</w:t>
            </w:r>
            <w:proofErr w:type="spellEnd"/>
          </w:p>
        </w:tc>
        <w:tc>
          <w:tcPr>
            <w:tcW w:w="2693" w:type="dxa"/>
          </w:tcPr>
          <w:p w14:paraId="3683B95A" w14:textId="77777777" w:rsidR="00F753B8" w:rsidRPr="009E2EBF" w:rsidRDefault="00F753B8" w:rsidP="006E2759">
            <w:pPr>
              <w:spacing w:line="240" w:lineRule="auto"/>
              <w:ind w:firstLine="0"/>
              <w:contextualSpacing/>
              <w:jc w:val="left"/>
              <w:rPr>
                <w:rFonts w:ascii="Arial" w:hAnsi="Arial" w:cs="Arial"/>
                <w:sz w:val="18"/>
                <w:szCs w:val="18"/>
                <w:lang w:val="en-US"/>
              </w:rPr>
            </w:pPr>
            <w:r w:rsidRPr="009E2EBF">
              <w:rPr>
                <w:rFonts w:ascii="Arial" w:hAnsi="Arial" w:cs="Arial"/>
                <w:sz w:val="18"/>
                <w:szCs w:val="18"/>
                <w:lang w:val="en-US"/>
              </w:rPr>
              <w:t>Dynamic Talent Flow Analysis with Deep Sequence Prediction Modeling</w:t>
            </w:r>
          </w:p>
        </w:tc>
        <w:tc>
          <w:tcPr>
            <w:tcW w:w="1843" w:type="dxa"/>
          </w:tcPr>
          <w:p w14:paraId="766A88FC" w14:textId="50CB35F5" w:rsidR="00F753B8" w:rsidRPr="009E2EBF" w:rsidRDefault="006E2759" w:rsidP="006E2759">
            <w:pPr>
              <w:spacing w:line="240" w:lineRule="auto"/>
              <w:ind w:firstLine="0"/>
              <w:contextualSpacing/>
              <w:jc w:val="left"/>
              <w:rPr>
                <w:rFonts w:ascii="Arial" w:hAnsi="Arial" w:cs="Arial"/>
                <w:sz w:val="18"/>
                <w:szCs w:val="18"/>
                <w:lang w:val="en-US"/>
              </w:rPr>
            </w:pPr>
            <w:r>
              <w:rPr>
                <w:rFonts w:ascii="Arial" w:hAnsi="Arial" w:cs="Arial"/>
                <w:sz w:val="18"/>
                <w:szCs w:val="18"/>
                <w:lang w:val="en-US"/>
              </w:rPr>
              <w:t>I</w:t>
            </w:r>
            <w:r w:rsidR="00F753B8" w:rsidRPr="009E2EBF">
              <w:rPr>
                <w:rFonts w:ascii="Arial" w:hAnsi="Arial" w:cs="Arial"/>
                <w:sz w:val="18"/>
                <w:szCs w:val="18"/>
                <w:lang w:val="en-US"/>
              </w:rPr>
              <w:t>EEE Transactions on Knowledge and Data Engineering</w:t>
            </w:r>
          </w:p>
        </w:tc>
        <w:tc>
          <w:tcPr>
            <w:tcW w:w="992" w:type="dxa"/>
          </w:tcPr>
          <w:p w14:paraId="70161CD6" w14:textId="77777777" w:rsidR="00F753B8" w:rsidRPr="009E2EBF" w:rsidRDefault="00F753B8" w:rsidP="006E2759">
            <w:pPr>
              <w:spacing w:line="240" w:lineRule="auto"/>
              <w:ind w:firstLine="0"/>
              <w:contextualSpacing/>
              <w:jc w:val="left"/>
              <w:rPr>
                <w:rFonts w:ascii="Arial" w:hAnsi="Arial" w:cs="Arial"/>
                <w:sz w:val="18"/>
                <w:szCs w:val="18"/>
                <w:lang w:val="en-US"/>
              </w:rPr>
            </w:pPr>
            <w:r w:rsidRPr="009E2EBF">
              <w:rPr>
                <w:rFonts w:ascii="Arial" w:hAnsi="Arial" w:cs="Arial"/>
                <w:sz w:val="18"/>
                <w:szCs w:val="18"/>
              </w:rPr>
              <w:t>1926-1939</w:t>
            </w:r>
          </w:p>
        </w:tc>
        <w:tc>
          <w:tcPr>
            <w:tcW w:w="992" w:type="dxa"/>
          </w:tcPr>
          <w:p w14:paraId="1B5D3029" w14:textId="77777777" w:rsidR="00F753B8" w:rsidRPr="009E2EBF" w:rsidRDefault="00F753B8" w:rsidP="006E2759">
            <w:pPr>
              <w:spacing w:line="240" w:lineRule="auto"/>
              <w:ind w:firstLine="0"/>
              <w:contextualSpacing/>
              <w:jc w:val="left"/>
              <w:rPr>
                <w:rFonts w:ascii="Arial" w:hAnsi="Arial" w:cs="Arial"/>
                <w:sz w:val="18"/>
                <w:szCs w:val="18"/>
                <w:lang w:val="en-US"/>
              </w:rPr>
            </w:pPr>
            <w:r w:rsidRPr="009E2EBF">
              <w:rPr>
                <w:rFonts w:ascii="Arial" w:hAnsi="Arial" w:cs="Arial"/>
                <w:sz w:val="18"/>
                <w:szCs w:val="18"/>
              </w:rPr>
              <w:t>31</w:t>
            </w:r>
          </w:p>
        </w:tc>
        <w:tc>
          <w:tcPr>
            <w:tcW w:w="1276" w:type="dxa"/>
          </w:tcPr>
          <w:p w14:paraId="610D5675" w14:textId="77777777" w:rsidR="00F753B8" w:rsidRPr="009E2EBF" w:rsidRDefault="00F753B8" w:rsidP="00D61688">
            <w:pPr>
              <w:spacing w:line="240" w:lineRule="auto"/>
              <w:contextualSpacing/>
              <w:jc w:val="left"/>
              <w:rPr>
                <w:rFonts w:ascii="Arial" w:hAnsi="Arial" w:cs="Arial"/>
                <w:sz w:val="18"/>
                <w:szCs w:val="18"/>
                <w:lang w:val="en-US"/>
              </w:rPr>
            </w:pPr>
            <w:r w:rsidRPr="009E2EBF">
              <w:rPr>
                <w:rFonts w:ascii="Arial" w:hAnsi="Arial" w:cs="Arial"/>
                <w:sz w:val="18"/>
                <w:szCs w:val="18"/>
              </w:rPr>
              <w:t> </w:t>
            </w:r>
          </w:p>
        </w:tc>
        <w:tc>
          <w:tcPr>
            <w:tcW w:w="1979" w:type="dxa"/>
          </w:tcPr>
          <w:p w14:paraId="57BA9DDF" w14:textId="77777777" w:rsidR="00F753B8" w:rsidRPr="009E2EBF" w:rsidRDefault="00F753B8" w:rsidP="00D61688">
            <w:pPr>
              <w:spacing w:line="240" w:lineRule="auto"/>
              <w:contextualSpacing/>
              <w:jc w:val="left"/>
              <w:rPr>
                <w:rFonts w:ascii="Arial" w:hAnsi="Arial" w:cs="Arial"/>
                <w:sz w:val="18"/>
                <w:szCs w:val="18"/>
                <w:lang w:val="en-US"/>
              </w:rPr>
            </w:pPr>
            <w:r w:rsidRPr="009E2EBF">
              <w:rPr>
                <w:rFonts w:ascii="Arial" w:hAnsi="Arial" w:cs="Arial"/>
                <w:sz w:val="18"/>
                <w:szCs w:val="18"/>
              </w:rPr>
              <w:t> </w:t>
            </w:r>
          </w:p>
        </w:tc>
      </w:tr>
      <w:tr w:rsidR="006E2759" w:rsidRPr="009E2EBF" w14:paraId="3A5B8F95" w14:textId="77777777" w:rsidTr="00F6579E">
        <w:trPr>
          <w:cnfStyle w:val="000000100000" w:firstRow="0" w:lastRow="0" w:firstColumn="0" w:lastColumn="0" w:oddVBand="0" w:evenVBand="0" w:oddHBand="1" w:evenHBand="0" w:firstRowFirstColumn="0" w:firstRowLastColumn="0" w:lastRowFirstColumn="0" w:lastRowLastColumn="0"/>
          <w:cantSplit/>
          <w:trHeight w:val="20"/>
        </w:trPr>
        <w:tc>
          <w:tcPr>
            <w:tcW w:w="2035" w:type="dxa"/>
          </w:tcPr>
          <w:p w14:paraId="2251C394" w14:textId="2EC90837" w:rsidR="00F753B8" w:rsidRPr="009E2EBF" w:rsidRDefault="00444A6F" w:rsidP="006E2759">
            <w:pPr>
              <w:spacing w:line="240" w:lineRule="auto"/>
              <w:ind w:firstLine="0"/>
              <w:contextualSpacing/>
              <w:jc w:val="left"/>
              <w:rPr>
                <w:rFonts w:ascii="Arial" w:hAnsi="Arial" w:cs="Arial"/>
                <w:sz w:val="18"/>
                <w:szCs w:val="18"/>
                <w:lang w:val="en-US"/>
              </w:rPr>
            </w:pPr>
            <w:proofErr w:type="spellStart"/>
            <w:r>
              <w:rPr>
                <w:rFonts w:ascii="Arial" w:hAnsi="Arial" w:cs="Arial"/>
                <w:sz w:val="18"/>
                <w:szCs w:val="18"/>
              </w:rPr>
              <w:t>Journal</w:t>
            </w:r>
            <w:proofErr w:type="spellEnd"/>
            <w:r>
              <w:rPr>
                <w:rFonts w:ascii="Arial" w:hAnsi="Arial" w:cs="Arial"/>
                <w:sz w:val="18"/>
                <w:szCs w:val="18"/>
              </w:rPr>
              <w:t xml:space="preserve"> </w:t>
            </w:r>
            <w:proofErr w:type="spellStart"/>
            <w:r>
              <w:rPr>
                <w:rFonts w:ascii="Arial" w:hAnsi="Arial" w:cs="Arial"/>
                <w:sz w:val="18"/>
                <w:szCs w:val="18"/>
              </w:rPr>
              <w:t>Article</w:t>
            </w:r>
            <w:proofErr w:type="spellEnd"/>
          </w:p>
        </w:tc>
        <w:tc>
          <w:tcPr>
            <w:tcW w:w="1666" w:type="dxa"/>
          </w:tcPr>
          <w:p w14:paraId="35C8C6A1" w14:textId="77777777" w:rsidR="00F753B8" w:rsidRPr="009E2EBF" w:rsidRDefault="00F753B8" w:rsidP="006E2759">
            <w:pPr>
              <w:spacing w:line="240" w:lineRule="auto"/>
              <w:ind w:firstLine="0"/>
              <w:contextualSpacing/>
              <w:jc w:val="left"/>
              <w:rPr>
                <w:rFonts w:ascii="Arial" w:hAnsi="Arial" w:cs="Arial"/>
                <w:sz w:val="18"/>
                <w:szCs w:val="18"/>
                <w:lang w:val="en-US"/>
              </w:rPr>
            </w:pPr>
            <w:r w:rsidRPr="009E2EBF">
              <w:rPr>
                <w:rFonts w:ascii="Arial" w:hAnsi="Arial" w:cs="Arial"/>
                <w:sz w:val="18"/>
                <w:szCs w:val="18"/>
              </w:rPr>
              <w:t>2018</w:t>
            </w:r>
          </w:p>
        </w:tc>
        <w:tc>
          <w:tcPr>
            <w:tcW w:w="2268" w:type="dxa"/>
          </w:tcPr>
          <w:p w14:paraId="7278DB5D" w14:textId="77777777" w:rsidR="00F753B8" w:rsidRPr="009E2EBF" w:rsidRDefault="00F753B8" w:rsidP="006E2759">
            <w:pPr>
              <w:spacing w:line="240" w:lineRule="auto"/>
              <w:ind w:firstLine="0"/>
              <w:contextualSpacing/>
              <w:jc w:val="left"/>
              <w:rPr>
                <w:rFonts w:ascii="Arial" w:hAnsi="Arial" w:cs="Arial"/>
                <w:sz w:val="18"/>
                <w:szCs w:val="18"/>
              </w:rPr>
            </w:pPr>
            <w:proofErr w:type="spellStart"/>
            <w:r w:rsidRPr="009E2EBF">
              <w:rPr>
                <w:rFonts w:ascii="Arial" w:hAnsi="Arial" w:cs="Arial"/>
                <w:sz w:val="18"/>
                <w:szCs w:val="18"/>
              </w:rPr>
              <w:t>Khodakarami</w:t>
            </w:r>
            <w:proofErr w:type="spellEnd"/>
            <w:r w:rsidRPr="009E2EBF">
              <w:rPr>
                <w:rFonts w:ascii="Arial" w:hAnsi="Arial" w:cs="Arial"/>
                <w:sz w:val="18"/>
                <w:szCs w:val="18"/>
              </w:rPr>
              <w:t xml:space="preserve">, </w:t>
            </w:r>
            <w:proofErr w:type="spellStart"/>
            <w:r w:rsidRPr="009E2EBF">
              <w:rPr>
                <w:rFonts w:ascii="Arial" w:hAnsi="Arial" w:cs="Arial"/>
                <w:sz w:val="18"/>
                <w:szCs w:val="18"/>
              </w:rPr>
              <w:t>Nima</w:t>
            </w:r>
            <w:proofErr w:type="spellEnd"/>
            <w:r w:rsidRPr="009E2EBF">
              <w:rPr>
                <w:rFonts w:ascii="Arial" w:hAnsi="Arial" w:cs="Arial"/>
                <w:sz w:val="18"/>
                <w:szCs w:val="18"/>
              </w:rPr>
              <w:t xml:space="preserve">; Dirani, Khalil; </w:t>
            </w:r>
            <w:proofErr w:type="spellStart"/>
            <w:r w:rsidRPr="009E2EBF">
              <w:rPr>
                <w:rFonts w:ascii="Arial" w:hAnsi="Arial" w:cs="Arial"/>
                <w:sz w:val="18"/>
                <w:szCs w:val="18"/>
              </w:rPr>
              <w:t>Rezaei</w:t>
            </w:r>
            <w:proofErr w:type="spellEnd"/>
            <w:r w:rsidRPr="009E2EBF">
              <w:rPr>
                <w:rFonts w:ascii="Arial" w:hAnsi="Arial" w:cs="Arial"/>
                <w:sz w:val="18"/>
                <w:szCs w:val="18"/>
              </w:rPr>
              <w:t xml:space="preserve">, </w:t>
            </w:r>
            <w:proofErr w:type="spellStart"/>
            <w:r w:rsidRPr="009E2EBF">
              <w:rPr>
                <w:rFonts w:ascii="Arial" w:hAnsi="Arial" w:cs="Arial"/>
                <w:sz w:val="18"/>
                <w:szCs w:val="18"/>
              </w:rPr>
              <w:t>Fatemeh</w:t>
            </w:r>
            <w:proofErr w:type="spellEnd"/>
          </w:p>
        </w:tc>
        <w:tc>
          <w:tcPr>
            <w:tcW w:w="2693" w:type="dxa"/>
          </w:tcPr>
          <w:p w14:paraId="21846690" w14:textId="77777777" w:rsidR="00F753B8" w:rsidRPr="009E2EBF" w:rsidRDefault="00F753B8" w:rsidP="006E2759">
            <w:pPr>
              <w:spacing w:line="240" w:lineRule="auto"/>
              <w:ind w:firstLine="0"/>
              <w:contextualSpacing/>
              <w:jc w:val="left"/>
              <w:rPr>
                <w:rFonts w:ascii="Arial" w:hAnsi="Arial" w:cs="Arial"/>
                <w:sz w:val="18"/>
                <w:szCs w:val="18"/>
                <w:lang w:val="en-US"/>
              </w:rPr>
            </w:pPr>
            <w:r w:rsidRPr="009E2EBF">
              <w:rPr>
                <w:rFonts w:ascii="Arial" w:hAnsi="Arial" w:cs="Arial"/>
                <w:sz w:val="18"/>
                <w:szCs w:val="18"/>
                <w:lang w:val="en-US"/>
              </w:rPr>
              <w:t>Employee engagement: finding a generally accepted measurement scale</w:t>
            </w:r>
          </w:p>
        </w:tc>
        <w:tc>
          <w:tcPr>
            <w:tcW w:w="1843" w:type="dxa"/>
          </w:tcPr>
          <w:p w14:paraId="6F5F6BD1" w14:textId="56FFEB5E" w:rsidR="00F753B8" w:rsidRPr="009E2EBF" w:rsidRDefault="006E2759" w:rsidP="006E2759">
            <w:pPr>
              <w:spacing w:line="240" w:lineRule="auto"/>
              <w:ind w:firstLine="0"/>
              <w:contextualSpacing/>
              <w:jc w:val="left"/>
              <w:rPr>
                <w:rFonts w:ascii="Arial" w:hAnsi="Arial" w:cs="Arial"/>
                <w:sz w:val="18"/>
                <w:szCs w:val="18"/>
                <w:lang w:val="en-US"/>
              </w:rPr>
            </w:pPr>
            <w:r>
              <w:rPr>
                <w:rFonts w:ascii="Arial" w:hAnsi="Arial" w:cs="Arial"/>
                <w:sz w:val="18"/>
                <w:szCs w:val="18"/>
              </w:rPr>
              <w:t>I</w:t>
            </w:r>
            <w:r w:rsidR="00F753B8" w:rsidRPr="009E2EBF">
              <w:rPr>
                <w:rFonts w:ascii="Arial" w:hAnsi="Arial" w:cs="Arial"/>
                <w:sz w:val="18"/>
                <w:szCs w:val="18"/>
              </w:rPr>
              <w:t xml:space="preserve">ndustrial </w:t>
            </w:r>
            <w:proofErr w:type="spellStart"/>
            <w:r w:rsidR="00F753B8" w:rsidRPr="009E2EBF">
              <w:rPr>
                <w:rFonts w:ascii="Arial" w:hAnsi="Arial" w:cs="Arial"/>
                <w:sz w:val="18"/>
                <w:szCs w:val="18"/>
              </w:rPr>
              <w:t>and</w:t>
            </w:r>
            <w:proofErr w:type="spellEnd"/>
            <w:r w:rsidR="00F753B8" w:rsidRPr="009E2EBF">
              <w:rPr>
                <w:rFonts w:ascii="Arial" w:hAnsi="Arial" w:cs="Arial"/>
                <w:sz w:val="18"/>
                <w:szCs w:val="18"/>
              </w:rPr>
              <w:t xml:space="preserve"> </w:t>
            </w:r>
            <w:proofErr w:type="spellStart"/>
            <w:r w:rsidR="00F753B8" w:rsidRPr="009E2EBF">
              <w:rPr>
                <w:rFonts w:ascii="Arial" w:hAnsi="Arial" w:cs="Arial"/>
                <w:sz w:val="18"/>
                <w:szCs w:val="18"/>
              </w:rPr>
              <w:t>Commercial</w:t>
            </w:r>
            <w:proofErr w:type="spellEnd"/>
            <w:r w:rsidR="00F753B8" w:rsidRPr="009E2EBF">
              <w:rPr>
                <w:rFonts w:ascii="Arial" w:hAnsi="Arial" w:cs="Arial"/>
                <w:sz w:val="18"/>
                <w:szCs w:val="18"/>
              </w:rPr>
              <w:t xml:space="preserve"> Training</w:t>
            </w:r>
          </w:p>
        </w:tc>
        <w:tc>
          <w:tcPr>
            <w:tcW w:w="992" w:type="dxa"/>
          </w:tcPr>
          <w:p w14:paraId="3AB81209" w14:textId="77777777" w:rsidR="00F753B8" w:rsidRPr="009E2EBF" w:rsidRDefault="00F753B8" w:rsidP="006E2759">
            <w:pPr>
              <w:spacing w:line="240" w:lineRule="auto"/>
              <w:ind w:firstLine="0"/>
              <w:contextualSpacing/>
              <w:jc w:val="left"/>
              <w:rPr>
                <w:rFonts w:ascii="Arial" w:hAnsi="Arial" w:cs="Arial"/>
                <w:sz w:val="18"/>
                <w:szCs w:val="18"/>
                <w:lang w:val="en-US"/>
              </w:rPr>
            </w:pPr>
            <w:r w:rsidRPr="009E2EBF">
              <w:rPr>
                <w:rFonts w:ascii="Arial" w:hAnsi="Arial" w:cs="Arial"/>
                <w:sz w:val="18"/>
                <w:szCs w:val="18"/>
              </w:rPr>
              <w:t>305-311</w:t>
            </w:r>
          </w:p>
        </w:tc>
        <w:tc>
          <w:tcPr>
            <w:tcW w:w="992" w:type="dxa"/>
          </w:tcPr>
          <w:p w14:paraId="4298A655" w14:textId="77777777" w:rsidR="00F753B8" w:rsidRPr="009E2EBF" w:rsidRDefault="00F753B8" w:rsidP="006E2759">
            <w:pPr>
              <w:spacing w:line="240" w:lineRule="auto"/>
              <w:ind w:firstLine="0"/>
              <w:contextualSpacing/>
              <w:jc w:val="left"/>
              <w:rPr>
                <w:rFonts w:ascii="Arial" w:hAnsi="Arial" w:cs="Arial"/>
                <w:sz w:val="18"/>
                <w:szCs w:val="18"/>
                <w:lang w:val="en-US"/>
              </w:rPr>
            </w:pPr>
            <w:r w:rsidRPr="009E2EBF">
              <w:rPr>
                <w:rFonts w:ascii="Arial" w:hAnsi="Arial" w:cs="Arial"/>
                <w:sz w:val="18"/>
                <w:szCs w:val="18"/>
              </w:rPr>
              <w:t>50</w:t>
            </w:r>
          </w:p>
        </w:tc>
        <w:tc>
          <w:tcPr>
            <w:tcW w:w="1276" w:type="dxa"/>
          </w:tcPr>
          <w:p w14:paraId="7531D428" w14:textId="77777777" w:rsidR="00F753B8" w:rsidRPr="009E2EBF" w:rsidRDefault="00F753B8" w:rsidP="00D61688">
            <w:pPr>
              <w:spacing w:line="240" w:lineRule="auto"/>
              <w:contextualSpacing/>
              <w:jc w:val="left"/>
              <w:rPr>
                <w:rFonts w:ascii="Arial" w:hAnsi="Arial" w:cs="Arial"/>
                <w:sz w:val="18"/>
                <w:szCs w:val="18"/>
                <w:lang w:val="en-US"/>
              </w:rPr>
            </w:pPr>
            <w:r w:rsidRPr="009E2EBF">
              <w:rPr>
                <w:rFonts w:ascii="Arial" w:hAnsi="Arial" w:cs="Arial"/>
                <w:sz w:val="18"/>
                <w:szCs w:val="18"/>
              </w:rPr>
              <w:t> </w:t>
            </w:r>
          </w:p>
        </w:tc>
        <w:tc>
          <w:tcPr>
            <w:tcW w:w="1979" w:type="dxa"/>
          </w:tcPr>
          <w:p w14:paraId="13A4F51A" w14:textId="77777777" w:rsidR="00F753B8" w:rsidRPr="009E2EBF" w:rsidRDefault="00F753B8" w:rsidP="00D61688">
            <w:pPr>
              <w:spacing w:line="240" w:lineRule="auto"/>
              <w:contextualSpacing/>
              <w:jc w:val="left"/>
              <w:rPr>
                <w:rFonts w:ascii="Arial" w:hAnsi="Arial" w:cs="Arial"/>
                <w:sz w:val="18"/>
                <w:szCs w:val="18"/>
                <w:lang w:val="en-US"/>
              </w:rPr>
            </w:pPr>
            <w:r w:rsidRPr="009E2EBF">
              <w:rPr>
                <w:rFonts w:ascii="Arial" w:hAnsi="Arial" w:cs="Arial"/>
                <w:sz w:val="18"/>
                <w:szCs w:val="18"/>
              </w:rPr>
              <w:t> </w:t>
            </w:r>
          </w:p>
        </w:tc>
      </w:tr>
      <w:tr w:rsidR="00D61688" w:rsidRPr="009E2EBF" w14:paraId="124F4992" w14:textId="77777777" w:rsidTr="00F6579E">
        <w:trPr>
          <w:cantSplit/>
          <w:trHeight w:val="20"/>
        </w:trPr>
        <w:tc>
          <w:tcPr>
            <w:tcW w:w="2035" w:type="dxa"/>
          </w:tcPr>
          <w:p w14:paraId="65A01640" w14:textId="301642F3" w:rsidR="00F753B8" w:rsidRPr="009E2EBF" w:rsidRDefault="00444A6F" w:rsidP="006E2759">
            <w:pPr>
              <w:spacing w:line="240" w:lineRule="auto"/>
              <w:ind w:firstLine="0"/>
              <w:contextualSpacing/>
              <w:jc w:val="left"/>
              <w:rPr>
                <w:rFonts w:ascii="Arial" w:hAnsi="Arial" w:cs="Arial"/>
                <w:sz w:val="18"/>
                <w:szCs w:val="18"/>
                <w:lang w:val="en-US"/>
              </w:rPr>
            </w:pPr>
            <w:proofErr w:type="spellStart"/>
            <w:r>
              <w:rPr>
                <w:rFonts w:ascii="Arial" w:hAnsi="Arial" w:cs="Arial"/>
                <w:sz w:val="18"/>
                <w:szCs w:val="18"/>
              </w:rPr>
              <w:t>Journal</w:t>
            </w:r>
            <w:proofErr w:type="spellEnd"/>
            <w:r>
              <w:rPr>
                <w:rFonts w:ascii="Arial" w:hAnsi="Arial" w:cs="Arial"/>
                <w:sz w:val="18"/>
                <w:szCs w:val="18"/>
              </w:rPr>
              <w:t xml:space="preserve"> </w:t>
            </w:r>
            <w:proofErr w:type="spellStart"/>
            <w:r>
              <w:rPr>
                <w:rFonts w:ascii="Arial" w:hAnsi="Arial" w:cs="Arial"/>
                <w:sz w:val="18"/>
                <w:szCs w:val="18"/>
              </w:rPr>
              <w:t>Article</w:t>
            </w:r>
            <w:proofErr w:type="spellEnd"/>
          </w:p>
        </w:tc>
        <w:tc>
          <w:tcPr>
            <w:tcW w:w="1666" w:type="dxa"/>
          </w:tcPr>
          <w:p w14:paraId="49828E42" w14:textId="77777777" w:rsidR="00F753B8" w:rsidRPr="009E2EBF" w:rsidRDefault="00F753B8" w:rsidP="006E2759">
            <w:pPr>
              <w:spacing w:line="240" w:lineRule="auto"/>
              <w:ind w:firstLine="0"/>
              <w:contextualSpacing/>
              <w:jc w:val="left"/>
              <w:rPr>
                <w:rFonts w:ascii="Arial" w:hAnsi="Arial" w:cs="Arial"/>
                <w:sz w:val="18"/>
                <w:szCs w:val="18"/>
                <w:lang w:val="en-US"/>
              </w:rPr>
            </w:pPr>
            <w:r w:rsidRPr="009E2EBF">
              <w:rPr>
                <w:rFonts w:ascii="Arial" w:hAnsi="Arial" w:cs="Arial"/>
                <w:sz w:val="18"/>
                <w:szCs w:val="18"/>
              </w:rPr>
              <w:t>2020</w:t>
            </w:r>
          </w:p>
        </w:tc>
        <w:tc>
          <w:tcPr>
            <w:tcW w:w="2268" w:type="dxa"/>
          </w:tcPr>
          <w:p w14:paraId="3098613B" w14:textId="77777777" w:rsidR="00F753B8" w:rsidRPr="009E2EBF" w:rsidRDefault="00F753B8" w:rsidP="006E2759">
            <w:pPr>
              <w:spacing w:line="240" w:lineRule="auto"/>
              <w:ind w:firstLine="0"/>
              <w:contextualSpacing/>
              <w:jc w:val="left"/>
              <w:rPr>
                <w:rFonts w:ascii="Arial" w:hAnsi="Arial" w:cs="Arial"/>
                <w:sz w:val="18"/>
                <w:szCs w:val="18"/>
                <w:lang w:val="en-US"/>
              </w:rPr>
            </w:pPr>
            <w:proofErr w:type="spellStart"/>
            <w:r w:rsidRPr="009E2EBF">
              <w:rPr>
                <w:rFonts w:ascii="Arial" w:hAnsi="Arial" w:cs="Arial"/>
                <w:sz w:val="18"/>
                <w:szCs w:val="18"/>
                <w:lang w:val="en-US"/>
              </w:rPr>
              <w:t>Pessach</w:t>
            </w:r>
            <w:proofErr w:type="spellEnd"/>
            <w:r w:rsidRPr="009E2EBF">
              <w:rPr>
                <w:rFonts w:ascii="Arial" w:hAnsi="Arial" w:cs="Arial"/>
                <w:sz w:val="18"/>
                <w:szCs w:val="18"/>
                <w:lang w:val="en-US"/>
              </w:rPr>
              <w:t xml:space="preserve">, Dana; Singer, </w:t>
            </w:r>
            <w:proofErr w:type="spellStart"/>
            <w:r w:rsidRPr="009E2EBF">
              <w:rPr>
                <w:rFonts w:ascii="Arial" w:hAnsi="Arial" w:cs="Arial"/>
                <w:sz w:val="18"/>
                <w:szCs w:val="18"/>
                <w:lang w:val="en-US"/>
              </w:rPr>
              <w:t>Gonen</w:t>
            </w:r>
            <w:proofErr w:type="spellEnd"/>
            <w:r w:rsidRPr="009E2EBF">
              <w:rPr>
                <w:rFonts w:ascii="Arial" w:hAnsi="Arial" w:cs="Arial"/>
                <w:sz w:val="18"/>
                <w:szCs w:val="18"/>
                <w:lang w:val="en-US"/>
              </w:rPr>
              <w:t xml:space="preserve">; </w:t>
            </w:r>
            <w:proofErr w:type="spellStart"/>
            <w:r w:rsidRPr="009E2EBF">
              <w:rPr>
                <w:rFonts w:ascii="Arial" w:hAnsi="Arial" w:cs="Arial"/>
                <w:sz w:val="18"/>
                <w:szCs w:val="18"/>
                <w:lang w:val="en-US"/>
              </w:rPr>
              <w:t>Avrahami</w:t>
            </w:r>
            <w:proofErr w:type="spellEnd"/>
            <w:r w:rsidRPr="009E2EBF">
              <w:rPr>
                <w:rFonts w:ascii="Arial" w:hAnsi="Arial" w:cs="Arial"/>
                <w:sz w:val="18"/>
                <w:szCs w:val="18"/>
                <w:lang w:val="en-US"/>
              </w:rPr>
              <w:t xml:space="preserve">, Dan; Chalutz Ben-Gal, Hila; </w:t>
            </w:r>
            <w:proofErr w:type="spellStart"/>
            <w:r w:rsidRPr="009E2EBF">
              <w:rPr>
                <w:rFonts w:ascii="Arial" w:hAnsi="Arial" w:cs="Arial"/>
                <w:sz w:val="18"/>
                <w:szCs w:val="18"/>
                <w:lang w:val="en-US"/>
              </w:rPr>
              <w:t>Shmueli</w:t>
            </w:r>
            <w:proofErr w:type="spellEnd"/>
            <w:r w:rsidRPr="009E2EBF">
              <w:rPr>
                <w:rFonts w:ascii="Arial" w:hAnsi="Arial" w:cs="Arial"/>
                <w:sz w:val="18"/>
                <w:szCs w:val="18"/>
                <w:lang w:val="en-US"/>
              </w:rPr>
              <w:t xml:space="preserve">, </w:t>
            </w:r>
            <w:proofErr w:type="spellStart"/>
            <w:r w:rsidRPr="009E2EBF">
              <w:rPr>
                <w:rFonts w:ascii="Arial" w:hAnsi="Arial" w:cs="Arial"/>
                <w:sz w:val="18"/>
                <w:szCs w:val="18"/>
                <w:lang w:val="en-US"/>
              </w:rPr>
              <w:t>Erez</w:t>
            </w:r>
            <w:proofErr w:type="spellEnd"/>
            <w:r w:rsidRPr="009E2EBF">
              <w:rPr>
                <w:rFonts w:ascii="Arial" w:hAnsi="Arial" w:cs="Arial"/>
                <w:sz w:val="18"/>
                <w:szCs w:val="18"/>
                <w:lang w:val="en-US"/>
              </w:rPr>
              <w:t xml:space="preserve">; Ben-Gal, </w:t>
            </w:r>
            <w:proofErr w:type="spellStart"/>
            <w:r w:rsidRPr="009E2EBF">
              <w:rPr>
                <w:rFonts w:ascii="Arial" w:hAnsi="Arial" w:cs="Arial"/>
                <w:sz w:val="18"/>
                <w:szCs w:val="18"/>
                <w:lang w:val="en-US"/>
              </w:rPr>
              <w:t>Irad</w:t>
            </w:r>
            <w:proofErr w:type="spellEnd"/>
          </w:p>
        </w:tc>
        <w:tc>
          <w:tcPr>
            <w:tcW w:w="2693" w:type="dxa"/>
          </w:tcPr>
          <w:p w14:paraId="60D6D372" w14:textId="1DCB3FF6" w:rsidR="00F753B8" w:rsidRPr="009E2EBF" w:rsidRDefault="00F753B8" w:rsidP="006E2759">
            <w:pPr>
              <w:spacing w:line="240" w:lineRule="auto"/>
              <w:ind w:firstLine="0"/>
              <w:contextualSpacing/>
              <w:jc w:val="left"/>
              <w:rPr>
                <w:rFonts w:ascii="Arial" w:hAnsi="Arial" w:cs="Arial"/>
                <w:sz w:val="18"/>
                <w:szCs w:val="18"/>
                <w:lang w:val="en-US"/>
              </w:rPr>
            </w:pPr>
            <w:proofErr w:type="gramStart"/>
            <w:r w:rsidRPr="009E2EBF">
              <w:rPr>
                <w:rFonts w:ascii="Arial" w:hAnsi="Arial" w:cs="Arial"/>
                <w:sz w:val="18"/>
                <w:szCs w:val="18"/>
                <w:lang w:val="en-US"/>
              </w:rPr>
              <w:t>Employee</w:t>
            </w:r>
            <w:r w:rsidR="00444A6F">
              <w:rPr>
                <w:rFonts w:ascii="Arial" w:hAnsi="Arial" w:cs="Arial"/>
                <w:sz w:val="18"/>
                <w:szCs w:val="18"/>
                <w:lang w:val="en-US"/>
              </w:rPr>
              <w:t>s</w:t>
            </w:r>
            <w:proofErr w:type="gramEnd"/>
            <w:r w:rsidRPr="009E2EBF">
              <w:rPr>
                <w:rFonts w:ascii="Arial" w:hAnsi="Arial" w:cs="Arial"/>
                <w:sz w:val="18"/>
                <w:szCs w:val="18"/>
                <w:lang w:val="en-US"/>
              </w:rPr>
              <w:t xml:space="preserve"> recruitment: A prescriptive analytics approach via machine learning and mathematical programming</w:t>
            </w:r>
          </w:p>
        </w:tc>
        <w:tc>
          <w:tcPr>
            <w:tcW w:w="1843" w:type="dxa"/>
          </w:tcPr>
          <w:p w14:paraId="2C7AB367" w14:textId="77777777" w:rsidR="00F753B8" w:rsidRPr="009E2EBF" w:rsidRDefault="00F753B8" w:rsidP="00444A6F">
            <w:pPr>
              <w:spacing w:line="240" w:lineRule="auto"/>
              <w:ind w:firstLine="0"/>
              <w:contextualSpacing/>
              <w:jc w:val="left"/>
              <w:rPr>
                <w:rFonts w:ascii="Arial" w:hAnsi="Arial" w:cs="Arial"/>
                <w:sz w:val="18"/>
                <w:szCs w:val="18"/>
                <w:lang w:val="en-US"/>
              </w:rPr>
            </w:pPr>
            <w:proofErr w:type="spellStart"/>
            <w:r w:rsidRPr="009E2EBF">
              <w:rPr>
                <w:rFonts w:ascii="Arial" w:hAnsi="Arial" w:cs="Arial"/>
                <w:sz w:val="18"/>
                <w:szCs w:val="18"/>
              </w:rPr>
              <w:t>Decision</w:t>
            </w:r>
            <w:proofErr w:type="spellEnd"/>
            <w:r w:rsidRPr="009E2EBF">
              <w:rPr>
                <w:rFonts w:ascii="Arial" w:hAnsi="Arial" w:cs="Arial"/>
                <w:sz w:val="18"/>
                <w:szCs w:val="18"/>
              </w:rPr>
              <w:t xml:space="preserve"> </w:t>
            </w:r>
            <w:proofErr w:type="spellStart"/>
            <w:r w:rsidRPr="009E2EBF">
              <w:rPr>
                <w:rFonts w:ascii="Arial" w:hAnsi="Arial" w:cs="Arial"/>
                <w:sz w:val="18"/>
                <w:szCs w:val="18"/>
              </w:rPr>
              <w:t>Support</w:t>
            </w:r>
            <w:proofErr w:type="spellEnd"/>
            <w:r w:rsidRPr="009E2EBF">
              <w:rPr>
                <w:rFonts w:ascii="Arial" w:hAnsi="Arial" w:cs="Arial"/>
                <w:sz w:val="18"/>
                <w:szCs w:val="18"/>
              </w:rPr>
              <w:t xml:space="preserve"> Systems</w:t>
            </w:r>
          </w:p>
        </w:tc>
        <w:tc>
          <w:tcPr>
            <w:tcW w:w="992" w:type="dxa"/>
          </w:tcPr>
          <w:p w14:paraId="7A413AF9" w14:textId="77777777" w:rsidR="00F753B8" w:rsidRPr="009E2EBF" w:rsidRDefault="00F753B8" w:rsidP="00D61688">
            <w:pPr>
              <w:spacing w:line="240" w:lineRule="auto"/>
              <w:contextualSpacing/>
              <w:jc w:val="left"/>
              <w:rPr>
                <w:rFonts w:ascii="Arial" w:hAnsi="Arial" w:cs="Arial"/>
                <w:sz w:val="18"/>
                <w:szCs w:val="18"/>
                <w:lang w:val="en-US"/>
              </w:rPr>
            </w:pPr>
          </w:p>
        </w:tc>
        <w:tc>
          <w:tcPr>
            <w:tcW w:w="992" w:type="dxa"/>
          </w:tcPr>
          <w:p w14:paraId="33806A61" w14:textId="77777777" w:rsidR="00F753B8" w:rsidRPr="009E2EBF" w:rsidRDefault="00F753B8" w:rsidP="006E2759">
            <w:pPr>
              <w:spacing w:line="240" w:lineRule="auto"/>
              <w:ind w:firstLine="0"/>
              <w:contextualSpacing/>
              <w:jc w:val="left"/>
              <w:rPr>
                <w:rFonts w:ascii="Arial" w:hAnsi="Arial" w:cs="Arial"/>
                <w:sz w:val="18"/>
                <w:szCs w:val="18"/>
                <w:lang w:val="en-US"/>
              </w:rPr>
            </w:pPr>
            <w:r w:rsidRPr="009E2EBF">
              <w:rPr>
                <w:rFonts w:ascii="Arial" w:hAnsi="Arial" w:cs="Arial"/>
                <w:sz w:val="18"/>
                <w:szCs w:val="18"/>
              </w:rPr>
              <w:t>134</w:t>
            </w:r>
          </w:p>
        </w:tc>
        <w:tc>
          <w:tcPr>
            <w:tcW w:w="1276" w:type="dxa"/>
          </w:tcPr>
          <w:p w14:paraId="607DD1E5" w14:textId="77777777" w:rsidR="00F753B8" w:rsidRPr="009E2EBF" w:rsidRDefault="00F753B8" w:rsidP="00D61688">
            <w:pPr>
              <w:spacing w:line="240" w:lineRule="auto"/>
              <w:contextualSpacing/>
              <w:jc w:val="left"/>
              <w:rPr>
                <w:rFonts w:ascii="Arial" w:hAnsi="Arial" w:cs="Arial"/>
                <w:sz w:val="18"/>
                <w:szCs w:val="18"/>
                <w:lang w:val="en-US"/>
              </w:rPr>
            </w:pPr>
            <w:r w:rsidRPr="009E2EBF">
              <w:rPr>
                <w:rFonts w:ascii="Arial" w:hAnsi="Arial" w:cs="Arial"/>
                <w:sz w:val="18"/>
                <w:szCs w:val="18"/>
              </w:rPr>
              <w:t> </w:t>
            </w:r>
          </w:p>
        </w:tc>
        <w:tc>
          <w:tcPr>
            <w:tcW w:w="1979" w:type="dxa"/>
          </w:tcPr>
          <w:p w14:paraId="55EA230B" w14:textId="77777777" w:rsidR="00F753B8" w:rsidRPr="009E2EBF" w:rsidRDefault="00F753B8" w:rsidP="00D61688">
            <w:pPr>
              <w:spacing w:line="240" w:lineRule="auto"/>
              <w:contextualSpacing/>
              <w:jc w:val="left"/>
              <w:rPr>
                <w:rFonts w:ascii="Arial" w:hAnsi="Arial" w:cs="Arial"/>
                <w:sz w:val="18"/>
                <w:szCs w:val="18"/>
                <w:lang w:val="en-US"/>
              </w:rPr>
            </w:pPr>
            <w:r w:rsidRPr="009E2EBF">
              <w:rPr>
                <w:rFonts w:ascii="Arial" w:hAnsi="Arial" w:cs="Arial"/>
                <w:sz w:val="18"/>
                <w:szCs w:val="18"/>
              </w:rPr>
              <w:t> </w:t>
            </w:r>
          </w:p>
        </w:tc>
      </w:tr>
      <w:tr w:rsidR="006E2759" w:rsidRPr="009E2EBF" w14:paraId="578C5674" w14:textId="77777777" w:rsidTr="00F6579E">
        <w:trPr>
          <w:cnfStyle w:val="000000100000" w:firstRow="0" w:lastRow="0" w:firstColumn="0" w:lastColumn="0" w:oddVBand="0" w:evenVBand="0" w:oddHBand="1" w:evenHBand="0" w:firstRowFirstColumn="0" w:firstRowLastColumn="0" w:lastRowFirstColumn="0" w:lastRowLastColumn="0"/>
          <w:cantSplit/>
          <w:trHeight w:val="20"/>
        </w:trPr>
        <w:tc>
          <w:tcPr>
            <w:tcW w:w="2035" w:type="dxa"/>
          </w:tcPr>
          <w:p w14:paraId="06C62116" w14:textId="35F3083B" w:rsidR="00F753B8" w:rsidRPr="009E2EBF" w:rsidRDefault="00444A6F" w:rsidP="006E2759">
            <w:pPr>
              <w:spacing w:line="240" w:lineRule="auto"/>
              <w:ind w:firstLine="0"/>
              <w:contextualSpacing/>
              <w:jc w:val="left"/>
              <w:rPr>
                <w:rFonts w:ascii="Arial" w:hAnsi="Arial" w:cs="Arial"/>
                <w:sz w:val="18"/>
                <w:szCs w:val="18"/>
                <w:lang w:val="en-US"/>
              </w:rPr>
            </w:pPr>
            <w:proofErr w:type="spellStart"/>
            <w:r>
              <w:rPr>
                <w:rFonts w:ascii="Arial" w:hAnsi="Arial" w:cs="Arial"/>
                <w:sz w:val="18"/>
                <w:szCs w:val="18"/>
              </w:rPr>
              <w:t>Journal</w:t>
            </w:r>
            <w:proofErr w:type="spellEnd"/>
            <w:r>
              <w:rPr>
                <w:rFonts w:ascii="Arial" w:hAnsi="Arial" w:cs="Arial"/>
                <w:sz w:val="18"/>
                <w:szCs w:val="18"/>
              </w:rPr>
              <w:t xml:space="preserve"> </w:t>
            </w:r>
            <w:proofErr w:type="spellStart"/>
            <w:r>
              <w:rPr>
                <w:rFonts w:ascii="Arial" w:hAnsi="Arial" w:cs="Arial"/>
                <w:sz w:val="18"/>
                <w:szCs w:val="18"/>
              </w:rPr>
              <w:t>Article</w:t>
            </w:r>
            <w:proofErr w:type="spellEnd"/>
          </w:p>
        </w:tc>
        <w:tc>
          <w:tcPr>
            <w:tcW w:w="1666" w:type="dxa"/>
          </w:tcPr>
          <w:p w14:paraId="79F0018F" w14:textId="77777777" w:rsidR="00F753B8" w:rsidRPr="009E2EBF" w:rsidRDefault="00F753B8" w:rsidP="006E2759">
            <w:pPr>
              <w:spacing w:line="240" w:lineRule="auto"/>
              <w:ind w:firstLine="0"/>
              <w:contextualSpacing/>
              <w:jc w:val="left"/>
              <w:rPr>
                <w:rFonts w:ascii="Arial" w:hAnsi="Arial" w:cs="Arial"/>
                <w:sz w:val="18"/>
                <w:szCs w:val="18"/>
                <w:lang w:val="en-US"/>
              </w:rPr>
            </w:pPr>
            <w:r w:rsidRPr="009E2EBF">
              <w:rPr>
                <w:rFonts w:ascii="Arial" w:hAnsi="Arial" w:cs="Arial"/>
                <w:sz w:val="18"/>
                <w:szCs w:val="18"/>
              </w:rPr>
              <w:t>2020</w:t>
            </w:r>
          </w:p>
        </w:tc>
        <w:tc>
          <w:tcPr>
            <w:tcW w:w="2268" w:type="dxa"/>
          </w:tcPr>
          <w:p w14:paraId="0778D07A" w14:textId="77777777" w:rsidR="00F753B8" w:rsidRPr="009E2EBF" w:rsidRDefault="00F753B8" w:rsidP="006E2759">
            <w:pPr>
              <w:spacing w:line="240" w:lineRule="auto"/>
              <w:ind w:firstLine="0"/>
              <w:contextualSpacing/>
              <w:jc w:val="left"/>
              <w:rPr>
                <w:rFonts w:ascii="Arial" w:hAnsi="Arial" w:cs="Arial"/>
                <w:sz w:val="18"/>
                <w:szCs w:val="18"/>
                <w:lang w:val="en-US"/>
              </w:rPr>
            </w:pPr>
            <w:r w:rsidRPr="009E2EBF">
              <w:rPr>
                <w:rFonts w:ascii="Arial" w:hAnsi="Arial" w:cs="Arial"/>
                <w:sz w:val="18"/>
                <w:szCs w:val="18"/>
                <w:lang w:val="en-US"/>
              </w:rPr>
              <w:t xml:space="preserve">Lin, Hao; Zhu, </w:t>
            </w:r>
            <w:proofErr w:type="spellStart"/>
            <w:r w:rsidRPr="009E2EBF">
              <w:rPr>
                <w:rFonts w:ascii="Arial" w:hAnsi="Arial" w:cs="Arial"/>
                <w:sz w:val="18"/>
                <w:szCs w:val="18"/>
                <w:lang w:val="en-US"/>
              </w:rPr>
              <w:t>Hengshu</w:t>
            </w:r>
            <w:proofErr w:type="spellEnd"/>
            <w:r w:rsidRPr="009E2EBF">
              <w:rPr>
                <w:rFonts w:ascii="Arial" w:hAnsi="Arial" w:cs="Arial"/>
                <w:sz w:val="18"/>
                <w:szCs w:val="18"/>
                <w:lang w:val="en-US"/>
              </w:rPr>
              <w:t xml:space="preserve">; Wu, </w:t>
            </w:r>
            <w:proofErr w:type="spellStart"/>
            <w:r w:rsidRPr="009E2EBF">
              <w:rPr>
                <w:rFonts w:ascii="Arial" w:hAnsi="Arial" w:cs="Arial"/>
                <w:sz w:val="18"/>
                <w:szCs w:val="18"/>
                <w:lang w:val="en-US"/>
              </w:rPr>
              <w:t>Junjie</w:t>
            </w:r>
            <w:proofErr w:type="spellEnd"/>
            <w:r w:rsidRPr="009E2EBF">
              <w:rPr>
                <w:rFonts w:ascii="Arial" w:hAnsi="Arial" w:cs="Arial"/>
                <w:sz w:val="18"/>
                <w:szCs w:val="18"/>
                <w:lang w:val="en-US"/>
              </w:rPr>
              <w:t xml:space="preserve">; </w:t>
            </w:r>
            <w:proofErr w:type="spellStart"/>
            <w:r w:rsidRPr="009E2EBF">
              <w:rPr>
                <w:rFonts w:ascii="Arial" w:hAnsi="Arial" w:cs="Arial"/>
                <w:sz w:val="18"/>
                <w:szCs w:val="18"/>
                <w:lang w:val="en-US"/>
              </w:rPr>
              <w:t>Zuo</w:t>
            </w:r>
            <w:proofErr w:type="spellEnd"/>
            <w:r w:rsidRPr="009E2EBF">
              <w:rPr>
                <w:rFonts w:ascii="Arial" w:hAnsi="Arial" w:cs="Arial"/>
                <w:sz w:val="18"/>
                <w:szCs w:val="18"/>
                <w:lang w:val="en-US"/>
              </w:rPr>
              <w:t xml:space="preserve">, Yuan; Zhu, Chen; </w:t>
            </w:r>
            <w:proofErr w:type="spellStart"/>
            <w:r w:rsidRPr="009E2EBF">
              <w:rPr>
                <w:rFonts w:ascii="Arial" w:hAnsi="Arial" w:cs="Arial"/>
                <w:sz w:val="18"/>
                <w:szCs w:val="18"/>
                <w:lang w:val="en-US"/>
              </w:rPr>
              <w:t>Xiong</w:t>
            </w:r>
            <w:proofErr w:type="spellEnd"/>
            <w:r w:rsidRPr="009E2EBF">
              <w:rPr>
                <w:rFonts w:ascii="Arial" w:hAnsi="Arial" w:cs="Arial"/>
                <w:sz w:val="18"/>
                <w:szCs w:val="18"/>
                <w:lang w:val="en-US"/>
              </w:rPr>
              <w:t>, Hui</w:t>
            </w:r>
          </w:p>
        </w:tc>
        <w:tc>
          <w:tcPr>
            <w:tcW w:w="2693" w:type="dxa"/>
          </w:tcPr>
          <w:p w14:paraId="40E27FCF" w14:textId="77777777" w:rsidR="00F753B8" w:rsidRPr="009E2EBF" w:rsidRDefault="00F753B8" w:rsidP="00444A6F">
            <w:pPr>
              <w:spacing w:line="240" w:lineRule="auto"/>
              <w:ind w:firstLine="0"/>
              <w:contextualSpacing/>
              <w:jc w:val="left"/>
              <w:rPr>
                <w:rFonts w:ascii="Arial" w:hAnsi="Arial" w:cs="Arial"/>
                <w:sz w:val="18"/>
                <w:szCs w:val="18"/>
                <w:lang w:val="en-US"/>
              </w:rPr>
            </w:pPr>
            <w:r w:rsidRPr="009E2EBF">
              <w:rPr>
                <w:rFonts w:ascii="Arial" w:hAnsi="Arial" w:cs="Arial"/>
                <w:sz w:val="18"/>
                <w:szCs w:val="18"/>
                <w:lang w:val="en-US"/>
              </w:rPr>
              <w:t>Enhancing Employer Brand Evaluation with Collaborative Topic Regression Models</w:t>
            </w:r>
          </w:p>
        </w:tc>
        <w:tc>
          <w:tcPr>
            <w:tcW w:w="1843" w:type="dxa"/>
          </w:tcPr>
          <w:p w14:paraId="4C4DF779" w14:textId="77777777" w:rsidR="00F753B8" w:rsidRPr="009E2EBF" w:rsidRDefault="00F753B8" w:rsidP="00444A6F">
            <w:pPr>
              <w:spacing w:line="240" w:lineRule="auto"/>
              <w:ind w:firstLine="0"/>
              <w:contextualSpacing/>
              <w:jc w:val="left"/>
              <w:rPr>
                <w:rFonts w:ascii="Arial" w:hAnsi="Arial" w:cs="Arial"/>
                <w:sz w:val="18"/>
                <w:szCs w:val="18"/>
                <w:lang w:val="en-US"/>
              </w:rPr>
            </w:pPr>
            <w:r w:rsidRPr="009E2EBF">
              <w:rPr>
                <w:rFonts w:ascii="Arial" w:hAnsi="Arial" w:cs="Arial"/>
                <w:sz w:val="18"/>
                <w:szCs w:val="18"/>
                <w:lang w:val="en-US"/>
              </w:rPr>
              <w:t>ACM Transactions on Information Systems</w:t>
            </w:r>
          </w:p>
        </w:tc>
        <w:tc>
          <w:tcPr>
            <w:tcW w:w="992" w:type="dxa"/>
          </w:tcPr>
          <w:p w14:paraId="661BBD8A" w14:textId="77777777" w:rsidR="00F753B8" w:rsidRPr="009E2EBF" w:rsidRDefault="00F753B8" w:rsidP="006E2759">
            <w:pPr>
              <w:spacing w:line="240" w:lineRule="auto"/>
              <w:ind w:firstLine="0"/>
              <w:contextualSpacing/>
              <w:jc w:val="left"/>
              <w:rPr>
                <w:rFonts w:ascii="Arial" w:hAnsi="Arial" w:cs="Arial"/>
                <w:sz w:val="18"/>
                <w:szCs w:val="18"/>
                <w:lang w:val="en-US"/>
              </w:rPr>
            </w:pPr>
            <w:r w:rsidRPr="009E2EBF">
              <w:rPr>
                <w:rFonts w:ascii="Arial" w:hAnsi="Arial" w:cs="Arial"/>
                <w:sz w:val="18"/>
                <w:szCs w:val="18"/>
              </w:rPr>
              <w:t>32:1–32:33</w:t>
            </w:r>
          </w:p>
        </w:tc>
        <w:tc>
          <w:tcPr>
            <w:tcW w:w="992" w:type="dxa"/>
          </w:tcPr>
          <w:p w14:paraId="51433624" w14:textId="77777777" w:rsidR="00F753B8" w:rsidRPr="009E2EBF" w:rsidRDefault="00F753B8" w:rsidP="006E2759">
            <w:pPr>
              <w:spacing w:line="240" w:lineRule="auto"/>
              <w:ind w:firstLine="0"/>
              <w:contextualSpacing/>
              <w:jc w:val="left"/>
              <w:rPr>
                <w:rFonts w:ascii="Arial" w:hAnsi="Arial" w:cs="Arial"/>
                <w:sz w:val="18"/>
                <w:szCs w:val="18"/>
                <w:lang w:val="en-US"/>
              </w:rPr>
            </w:pPr>
            <w:r w:rsidRPr="009E2EBF">
              <w:rPr>
                <w:rFonts w:ascii="Arial" w:hAnsi="Arial" w:cs="Arial"/>
                <w:sz w:val="18"/>
                <w:szCs w:val="18"/>
              </w:rPr>
              <w:t>38</w:t>
            </w:r>
          </w:p>
        </w:tc>
        <w:tc>
          <w:tcPr>
            <w:tcW w:w="1276" w:type="dxa"/>
          </w:tcPr>
          <w:p w14:paraId="1A80E935" w14:textId="77777777" w:rsidR="00F753B8" w:rsidRPr="009E2EBF" w:rsidRDefault="00F753B8" w:rsidP="00D61688">
            <w:pPr>
              <w:spacing w:line="240" w:lineRule="auto"/>
              <w:contextualSpacing/>
              <w:jc w:val="left"/>
              <w:rPr>
                <w:rFonts w:ascii="Arial" w:hAnsi="Arial" w:cs="Arial"/>
                <w:sz w:val="18"/>
                <w:szCs w:val="18"/>
                <w:lang w:val="en-US"/>
              </w:rPr>
            </w:pPr>
            <w:r w:rsidRPr="009E2EBF">
              <w:rPr>
                <w:rFonts w:ascii="Arial" w:hAnsi="Arial" w:cs="Arial"/>
                <w:sz w:val="18"/>
                <w:szCs w:val="18"/>
              </w:rPr>
              <w:t> </w:t>
            </w:r>
          </w:p>
        </w:tc>
        <w:tc>
          <w:tcPr>
            <w:tcW w:w="1979" w:type="dxa"/>
          </w:tcPr>
          <w:p w14:paraId="5E7F5FD5" w14:textId="77777777" w:rsidR="00F753B8" w:rsidRPr="009E2EBF" w:rsidRDefault="00F753B8" w:rsidP="00D61688">
            <w:pPr>
              <w:spacing w:line="240" w:lineRule="auto"/>
              <w:contextualSpacing/>
              <w:jc w:val="left"/>
              <w:rPr>
                <w:rFonts w:ascii="Arial" w:hAnsi="Arial" w:cs="Arial"/>
                <w:sz w:val="18"/>
                <w:szCs w:val="18"/>
                <w:lang w:val="en-US"/>
              </w:rPr>
            </w:pPr>
            <w:r w:rsidRPr="009E2EBF">
              <w:rPr>
                <w:rFonts w:ascii="Arial" w:hAnsi="Arial" w:cs="Arial"/>
                <w:sz w:val="18"/>
                <w:szCs w:val="18"/>
              </w:rPr>
              <w:t> </w:t>
            </w:r>
          </w:p>
        </w:tc>
      </w:tr>
      <w:tr w:rsidR="009E2EBF" w:rsidRPr="008F49AB" w14:paraId="688BF17B" w14:textId="77777777" w:rsidTr="00F6579E">
        <w:trPr>
          <w:cantSplit/>
          <w:trHeight w:val="20"/>
        </w:trPr>
        <w:tc>
          <w:tcPr>
            <w:tcW w:w="2035" w:type="dxa"/>
          </w:tcPr>
          <w:p w14:paraId="3DDD8572" w14:textId="2106CF34" w:rsidR="00F753B8" w:rsidRPr="009E2EBF" w:rsidRDefault="00444A6F" w:rsidP="006E2759">
            <w:pPr>
              <w:spacing w:line="240" w:lineRule="auto"/>
              <w:ind w:firstLine="0"/>
              <w:contextualSpacing/>
              <w:jc w:val="left"/>
              <w:rPr>
                <w:rFonts w:ascii="Arial" w:hAnsi="Arial" w:cs="Arial"/>
                <w:sz w:val="18"/>
                <w:szCs w:val="18"/>
                <w:lang w:val="en-US"/>
              </w:rPr>
            </w:pPr>
            <w:proofErr w:type="spellStart"/>
            <w:r>
              <w:rPr>
                <w:rFonts w:ascii="Arial" w:hAnsi="Arial" w:cs="Arial"/>
                <w:sz w:val="18"/>
                <w:szCs w:val="18"/>
              </w:rPr>
              <w:t>Conference</w:t>
            </w:r>
            <w:proofErr w:type="spellEnd"/>
            <w:r>
              <w:rPr>
                <w:rFonts w:ascii="Arial" w:hAnsi="Arial" w:cs="Arial"/>
                <w:sz w:val="18"/>
                <w:szCs w:val="18"/>
              </w:rPr>
              <w:t xml:space="preserve"> </w:t>
            </w:r>
            <w:proofErr w:type="spellStart"/>
            <w:r>
              <w:rPr>
                <w:rFonts w:ascii="Arial" w:hAnsi="Arial" w:cs="Arial"/>
                <w:sz w:val="18"/>
                <w:szCs w:val="18"/>
              </w:rPr>
              <w:t>Paper</w:t>
            </w:r>
            <w:proofErr w:type="spellEnd"/>
          </w:p>
        </w:tc>
        <w:tc>
          <w:tcPr>
            <w:tcW w:w="1666" w:type="dxa"/>
          </w:tcPr>
          <w:p w14:paraId="76553011" w14:textId="77777777" w:rsidR="00F753B8" w:rsidRPr="009E2EBF" w:rsidRDefault="00F753B8" w:rsidP="006E2759">
            <w:pPr>
              <w:spacing w:line="240" w:lineRule="auto"/>
              <w:ind w:firstLine="0"/>
              <w:contextualSpacing/>
              <w:jc w:val="left"/>
              <w:rPr>
                <w:rFonts w:ascii="Arial" w:hAnsi="Arial" w:cs="Arial"/>
                <w:sz w:val="18"/>
                <w:szCs w:val="18"/>
                <w:lang w:val="en-US"/>
              </w:rPr>
            </w:pPr>
            <w:r w:rsidRPr="009E2EBF">
              <w:rPr>
                <w:rFonts w:ascii="Arial" w:hAnsi="Arial" w:cs="Arial"/>
                <w:sz w:val="18"/>
                <w:szCs w:val="18"/>
              </w:rPr>
              <w:t>2020</w:t>
            </w:r>
          </w:p>
        </w:tc>
        <w:tc>
          <w:tcPr>
            <w:tcW w:w="2268" w:type="dxa"/>
          </w:tcPr>
          <w:p w14:paraId="3D21EB38" w14:textId="77777777" w:rsidR="00F753B8" w:rsidRPr="009E2EBF" w:rsidRDefault="00F753B8" w:rsidP="006E2759">
            <w:pPr>
              <w:spacing w:line="240" w:lineRule="auto"/>
              <w:ind w:firstLine="0"/>
              <w:contextualSpacing/>
              <w:jc w:val="left"/>
              <w:rPr>
                <w:rFonts w:ascii="Arial" w:hAnsi="Arial" w:cs="Arial"/>
                <w:sz w:val="18"/>
                <w:szCs w:val="18"/>
                <w:lang w:val="en-US"/>
              </w:rPr>
            </w:pPr>
            <w:r w:rsidRPr="009E2EBF">
              <w:rPr>
                <w:rFonts w:ascii="Arial" w:hAnsi="Arial" w:cs="Arial"/>
                <w:sz w:val="18"/>
                <w:szCs w:val="18"/>
                <w:lang w:val="en-US"/>
              </w:rPr>
              <w:t xml:space="preserve">Tang, Avery; Lu, Timothy; Lynch, Zachary; </w:t>
            </w:r>
            <w:proofErr w:type="spellStart"/>
            <w:r w:rsidRPr="009E2EBF">
              <w:rPr>
                <w:rFonts w:ascii="Arial" w:hAnsi="Arial" w:cs="Arial"/>
                <w:sz w:val="18"/>
                <w:szCs w:val="18"/>
                <w:lang w:val="en-US"/>
              </w:rPr>
              <w:t>Schaer</w:t>
            </w:r>
            <w:proofErr w:type="spellEnd"/>
            <w:r w:rsidRPr="009E2EBF">
              <w:rPr>
                <w:rFonts w:ascii="Arial" w:hAnsi="Arial" w:cs="Arial"/>
                <w:sz w:val="18"/>
                <w:szCs w:val="18"/>
                <w:lang w:val="en-US"/>
              </w:rPr>
              <w:t>, Oliver; Adams, Stephen</w:t>
            </w:r>
          </w:p>
        </w:tc>
        <w:tc>
          <w:tcPr>
            <w:tcW w:w="2693" w:type="dxa"/>
          </w:tcPr>
          <w:p w14:paraId="5949A4AD" w14:textId="77777777" w:rsidR="00F753B8" w:rsidRPr="009E2EBF" w:rsidRDefault="00F753B8" w:rsidP="00444A6F">
            <w:pPr>
              <w:spacing w:line="240" w:lineRule="auto"/>
              <w:ind w:firstLine="0"/>
              <w:contextualSpacing/>
              <w:jc w:val="left"/>
              <w:rPr>
                <w:rFonts w:ascii="Arial" w:hAnsi="Arial" w:cs="Arial"/>
                <w:sz w:val="18"/>
                <w:szCs w:val="18"/>
                <w:lang w:val="en-US"/>
              </w:rPr>
            </w:pPr>
            <w:r w:rsidRPr="009E2EBF">
              <w:rPr>
                <w:rFonts w:ascii="Arial" w:hAnsi="Arial" w:cs="Arial"/>
                <w:sz w:val="18"/>
                <w:szCs w:val="18"/>
                <w:lang w:val="en-US"/>
              </w:rPr>
              <w:t>Enhancing Promotion Decisions using Classification and Network-based Methods</w:t>
            </w:r>
          </w:p>
        </w:tc>
        <w:tc>
          <w:tcPr>
            <w:tcW w:w="1843" w:type="dxa"/>
          </w:tcPr>
          <w:p w14:paraId="793F58CF" w14:textId="77777777" w:rsidR="00F753B8" w:rsidRPr="009E2EBF" w:rsidRDefault="00F753B8" w:rsidP="00444A6F">
            <w:pPr>
              <w:spacing w:line="240" w:lineRule="auto"/>
              <w:ind w:firstLine="0"/>
              <w:contextualSpacing/>
              <w:jc w:val="left"/>
              <w:rPr>
                <w:rFonts w:ascii="Arial" w:hAnsi="Arial" w:cs="Arial"/>
                <w:sz w:val="18"/>
                <w:szCs w:val="18"/>
                <w:lang w:val="en-US"/>
              </w:rPr>
            </w:pPr>
            <w:r w:rsidRPr="009E2EBF">
              <w:rPr>
                <w:rFonts w:ascii="Arial" w:hAnsi="Arial" w:cs="Arial"/>
                <w:sz w:val="18"/>
                <w:szCs w:val="18"/>
                <w:lang w:val="en-US"/>
              </w:rPr>
              <w:t>2020 Systems and Information Engineering Design Symposium (SIEDS)</w:t>
            </w:r>
          </w:p>
        </w:tc>
        <w:tc>
          <w:tcPr>
            <w:tcW w:w="992" w:type="dxa"/>
          </w:tcPr>
          <w:p w14:paraId="0E3F06D9" w14:textId="77777777" w:rsidR="00F753B8" w:rsidRPr="009E2EBF" w:rsidRDefault="00F753B8" w:rsidP="00D61688">
            <w:pPr>
              <w:spacing w:line="240" w:lineRule="auto"/>
              <w:contextualSpacing/>
              <w:jc w:val="left"/>
              <w:rPr>
                <w:rFonts w:ascii="Arial" w:hAnsi="Arial" w:cs="Arial"/>
                <w:sz w:val="18"/>
                <w:szCs w:val="18"/>
                <w:lang w:val="en-US"/>
              </w:rPr>
            </w:pPr>
          </w:p>
        </w:tc>
        <w:tc>
          <w:tcPr>
            <w:tcW w:w="992" w:type="dxa"/>
          </w:tcPr>
          <w:p w14:paraId="22F659DF" w14:textId="77777777" w:rsidR="00F753B8" w:rsidRPr="009E2EBF" w:rsidRDefault="00F753B8" w:rsidP="00D61688">
            <w:pPr>
              <w:spacing w:line="240" w:lineRule="auto"/>
              <w:contextualSpacing/>
              <w:jc w:val="left"/>
              <w:rPr>
                <w:rFonts w:ascii="Arial" w:hAnsi="Arial" w:cs="Arial"/>
                <w:sz w:val="18"/>
                <w:szCs w:val="18"/>
                <w:lang w:val="en-US"/>
              </w:rPr>
            </w:pPr>
            <w:r w:rsidRPr="009E2EBF">
              <w:rPr>
                <w:rFonts w:ascii="Arial" w:hAnsi="Arial" w:cs="Arial"/>
                <w:sz w:val="18"/>
                <w:szCs w:val="18"/>
                <w:lang w:val="en-US"/>
              </w:rPr>
              <w:t> </w:t>
            </w:r>
          </w:p>
        </w:tc>
        <w:tc>
          <w:tcPr>
            <w:tcW w:w="1276" w:type="dxa"/>
          </w:tcPr>
          <w:p w14:paraId="5FE28BD6" w14:textId="77777777" w:rsidR="00F753B8" w:rsidRPr="009E2EBF" w:rsidRDefault="00F753B8" w:rsidP="00D61688">
            <w:pPr>
              <w:spacing w:line="240" w:lineRule="auto"/>
              <w:contextualSpacing/>
              <w:jc w:val="left"/>
              <w:rPr>
                <w:rFonts w:ascii="Arial" w:hAnsi="Arial" w:cs="Arial"/>
                <w:sz w:val="18"/>
                <w:szCs w:val="18"/>
                <w:lang w:val="en-US"/>
              </w:rPr>
            </w:pPr>
            <w:r w:rsidRPr="009E2EBF">
              <w:rPr>
                <w:rFonts w:ascii="Arial" w:hAnsi="Arial" w:cs="Arial"/>
                <w:sz w:val="18"/>
                <w:szCs w:val="18"/>
                <w:lang w:val="en-US"/>
              </w:rPr>
              <w:t> </w:t>
            </w:r>
          </w:p>
        </w:tc>
        <w:tc>
          <w:tcPr>
            <w:tcW w:w="1979" w:type="dxa"/>
          </w:tcPr>
          <w:p w14:paraId="111B8A0E" w14:textId="77777777" w:rsidR="00F753B8" w:rsidRPr="009E2EBF" w:rsidRDefault="00F753B8" w:rsidP="00444A6F">
            <w:pPr>
              <w:spacing w:line="240" w:lineRule="auto"/>
              <w:ind w:firstLine="0"/>
              <w:contextualSpacing/>
              <w:jc w:val="left"/>
              <w:rPr>
                <w:rFonts w:ascii="Arial" w:hAnsi="Arial" w:cs="Arial"/>
                <w:sz w:val="18"/>
                <w:szCs w:val="18"/>
                <w:lang w:val="en-US"/>
              </w:rPr>
            </w:pPr>
            <w:r w:rsidRPr="009E2EBF">
              <w:rPr>
                <w:rFonts w:ascii="Arial" w:hAnsi="Arial" w:cs="Arial"/>
                <w:sz w:val="18"/>
                <w:szCs w:val="18"/>
                <w:lang w:val="en-US"/>
              </w:rPr>
              <w:t>2020 Systems and Information Engineering Design Symposium (SIEDS)</w:t>
            </w:r>
          </w:p>
        </w:tc>
      </w:tr>
      <w:tr w:rsidR="006E2759" w:rsidRPr="008F49AB" w14:paraId="1FCD6324" w14:textId="77777777" w:rsidTr="00F6579E">
        <w:trPr>
          <w:cnfStyle w:val="000000100000" w:firstRow="0" w:lastRow="0" w:firstColumn="0" w:lastColumn="0" w:oddVBand="0" w:evenVBand="0" w:oddHBand="1" w:evenHBand="0" w:firstRowFirstColumn="0" w:firstRowLastColumn="0" w:lastRowFirstColumn="0" w:lastRowLastColumn="0"/>
          <w:cantSplit/>
          <w:trHeight w:val="20"/>
        </w:trPr>
        <w:tc>
          <w:tcPr>
            <w:tcW w:w="2035" w:type="dxa"/>
          </w:tcPr>
          <w:p w14:paraId="5BBBF6F0" w14:textId="6374A8EC" w:rsidR="00F753B8" w:rsidRPr="009E2EBF" w:rsidRDefault="00444A6F" w:rsidP="006E2759">
            <w:pPr>
              <w:spacing w:line="240" w:lineRule="auto"/>
              <w:ind w:firstLine="0"/>
              <w:contextualSpacing/>
              <w:jc w:val="left"/>
              <w:rPr>
                <w:rFonts w:ascii="Arial" w:hAnsi="Arial" w:cs="Arial"/>
                <w:sz w:val="18"/>
                <w:szCs w:val="18"/>
                <w:lang w:val="en-US"/>
              </w:rPr>
            </w:pPr>
            <w:proofErr w:type="spellStart"/>
            <w:r>
              <w:rPr>
                <w:rFonts w:ascii="Arial" w:hAnsi="Arial" w:cs="Arial"/>
                <w:sz w:val="18"/>
                <w:szCs w:val="18"/>
              </w:rPr>
              <w:t>Conference</w:t>
            </w:r>
            <w:proofErr w:type="spellEnd"/>
            <w:r>
              <w:rPr>
                <w:rFonts w:ascii="Arial" w:hAnsi="Arial" w:cs="Arial"/>
                <w:sz w:val="18"/>
                <w:szCs w:val="18"/>
              </w:rPr>
              <w:t xml:space="preserve"> </w:t>
            </w:r>
            <w:proofErr w:type="spellStart"/>
            <w:r>
              <w:rPr>
                <w:rFonts w:ascii="Arial" w:hAnsi="Arial" w:cs="Arial"/>
                <w:sz w:val="18"/>
                <w:szCs w:val="18"/>
              </w:rPr>
              <w:t>Paper</w:t>
            </w:r>
            <w:proofErr w:type="spellEnd"/>
          </w:p>
        </w:tc>
        <w:tc>
          <w:tcPr>
            <w:tcW w:w="1666" w:type="dxa"/>
          </w:tcPr>
          <w:p w14:paraId="54FD4DAC" w14:textId="77777777" w:rsidR="00F753B8" w:rsidRPr="009E2EBF" w:rsidRDefault="00F753B8" w:rsidP="006E2759">
            <w:pPr>
              <w:spacing w:line="240" w:lineRule="auto"/>
              <w:ind w:firstLine="0"/>
              <w:contextualSpacing/>
              <w:jc w:val="left"/>
              <w:rPr>
                <w:rFonts w:ascii="Arial" w:hAnsi="Arial" w:cs="Arial"/>
                <w:sz w:val="18"/>
                <w:szCs w:val="18"/>
                <w:lang w:val="en-US"/>
              </w:rPr>
            </w:pPr>
            <w:r w:rsidRPr="009E2EBF">
              <w:rPr>
                <w:rFonts w:ascii="Arial" w:hAnsi="Arial" w:cs="Arial"/>
                <w:sz w:val="18"/>
                <w:szCs w:val="18"/>
              </w:rPr>
              <w:t>2017</w:t>
            </w:r>
          </w:p>
        </w:tc>
        <w:tc>
          <w:tcPr>
            <w:tcW w:w="2268" w:type="dxa"/>
          </w:tcPr>
          <w:p w14:paraId="14999C53" w14:textId="77777777" w:rsidR="00F753B8" w:rsidRPr="009E2EBF" w:rsidRDefault="00F753B8" w:rsidP="006E2759">
            <w:pPr>
              <w:spacing w:line="240" w:lineRule="auto"/>
              <w:ind w:firstLine="0"/>
              <w:contextualSpacing/>
              <w:jc w:val="left"/>
              <w:rPr>
                <w:rFonts w:ascii="Arial" w:hAnsi="Arial" w:cs="Arial"/>
                <w:sz w:val="18"/>
                <w:szCs w:val="18"/>
                <w:lang w:val="en-US"/>
              </w:rPr>
            </w:pPr>
            <w:r w:rsidRPr="009E2EBF">
              <w:rPr>
                <w:rFonts w:ascii="Arial" w:hAnsi="Arial" w:cs="Arial"/>
                <w:sz w:val="18"/>
                <w:szCs w:val="18"/>
                <w:lang w:val="en-US"/>
              </w:rPr>
              <w:t xml:space="preserve">Sisodia, </w:t>
            </w:r>
            <w:proofErr w:type="spellStart"/>
            <w:r w:rsidRPr="009E2EBF">
              <w:rPr>
                <w:rFonts w:ascii="Arial" w:hAnsi="Arial" w:cs="Arial"/>
                <w:sz w:val="18"/>
                <w:szCs w:val="18"/>
                <w:lang w:val="en-US"/>
              </w:rPr>
              <w:t>Dilip</w:t>
            </w:r>
            <w:proofErr w:type="spellEnd"/>
            <w:r w:rsidRPr="009E2EBF">
              <w:rPr>
                <w:rFonts w:ascii="Arial" w:hAnsi="Arial" w:cs="Arial"/>
                <w:sz w:val="18"/>
                <w:szCs w:val="18"/>
                <w:lang w:val="en-US"/>
              </w:rPr>
              <w:t xml:space="preserve"> Singh; Vishwakarma, </w:t>
            </w:r>
            <w:proofErr w:type="spellStart"/>
            <w:r w:rsidRPr="009E2EBF">
              <w:rPr>
                <w:rFonts w:ascii="Arial" w:hAnsi="Arial" w:cs="Arial"/>
                <w:sz w:val="18"/>
                <w:szCs w:val="18"/>
                <w:lang w:val="en-US"/>
              </w:rPr>
              <w:t>Somdutta</w:t>
            </w:r>
            <w:proofErr w:type="spellEnd"/>
            <w:r w:rsidRPr="009E2EBF">
              <w:rPr>
                <w:rFonts w:ascii="Arial" w:hAnsi="Arial" w:cs="Arial"/>
                <w:sz w:val="18"/>
                <w:szCs w:val="18"/>
                <w:lang w:val="en-US"/>
              </w:rPr>
              <w:t xml:space="preserve">; </w:t>
            </w:r>
            <w:proofErr w:type="spellStart"/>
            <w:r w:rsidRPr="009E2EBF">
              <w:rPr>
                <w:rFonts w:ascii="Arial" w:hAnsi="Arial" w:cs="Arial"/>
                <w:sz w:val="18"/>
                <w:szCs w:val="18"/>
                <w:lang w:val="en-US"/>
              </w:rPr>
              <w:t>Pujahari</w:t>
            </w:r>
            <w:proofErr w:type="spellEnd"/>
            <w:r w:rsidRPr="009E2EBF">
              <w:rPr>
                <w:rFonts w:ascii="Arial" w:hAnsi="Arial" w:cs="Arial"/>
                <w:sz w:val="18"/>
                <w:szCs w:val="18"/>
                <w:lang w:val="en-US"/>
              </w:rPr>
              <w:t xml:space="preserve">, </w:t>
            </w:r>
            <w:proofErr w:type="spellStart"/>
            <w:r w:rsidRPr="009E2EBF">
              <w:rPr>
                <w:rFonts w:ascii="Arial" w:hAnsi="Arial" w:cs="Arial"/>
                <w:sz w:val="18"/>
                <w:szCs w:val="18"/>
                <w:lang w:val="en-US"/>
              </w:rPr>
              <w:t>Abinash</w:t>
            </w:r>
            <w:proofErr w:type="spellEnd"/>
          </w:p>
        </w:tc>
        <w:tc>
          <w:tcPr>
            <w:tcW w:w="2693" w:type="dxa"/>
          </w:tcPr>
          <w:p w14:paraId="640ED1A6" w14:textId="77777777" w:rsidR="00F753B8" w:rsidRPr="009E2EBF" w:rsidRDefault="00F753B8" w:rsidP="00444A6F">
            <w:pPr>
              <w:spacing w:line="240" w:lineRule="auto"/>
              <w:ind w:firstLine="0"/>
              <w:contextualSpacing/>
              <w:jc w:val="left"/>
              <w:rPr>
                <w:rFonts w:ascii="Arial" w:hAnsi="Arial" w:cs="Arial"/>
                <w:sz w:val="18"/>
                <w:szCs w:val="18"/>
                <w:lang w:val="en-US"/>
              </w:rPr>
            </w:pPr>
            <w:r w:rsidRPr="009E2EBF">
              <w:rPr>
                <w:rFonts w:ascii="Arial" w:hAnsi="Arial" w:cs="Arial"/>
                <w:sz w:val="18"/>
                <w:szCs w:val="18"/>
                <w:lang w:val="en-US"/>
              </w:rPr>
              <w:t>Evaluation of machine learning models for employee churn prediction</w:t>
            </w:r>
          </w:p>
        </w:tc>
        <w:tc>
          <w:tcPr>
            <w:tcW w:w="1843" w:type="dxa"/>
          </w:tcPr>
          <w:p w14:paraId="278DC1AC" w14:textId="77777777" w:rsidR="00F753B8" w:rsidRPr="009E2EBF" w:rsidRDefault="00F753B8" w:rsidP="00444A6F">
            <w:pPr>
              <w:spacing w:line="240" w:lineRule="auto"/>
              <w:ind w:firstLine="0"/>
              <w:contextualSpacing/>
              <w:jc w:val="left"/>
              <w:rPr>
                <w:rFonts w:ascii="Arial" w:hAnsi="Arial" w:cs="Arial"/>
                <w:sz w:val="18"/>
                <w:szCs w:val="18"/>
                <w:lang w:val="en-US"/>
              </w:rPr>
            </w:pPr>
            <w:r w:rsidRPr="009E2EBF">
              <w:rPr>
                <w:rFonts w:ascii="Arial" w:hAnsi="Arial" w:cs="Arial"/>
                <w:sz w:val="18"/>
                <w:szCs w:val="18"/>
                <w:lang w:val="en-US"/>
              </w:rPr>
              <w:t>2017 International Conference on Inventive Computing and Informatics (ICICI)</w:t>
            </w:r>
          </w:p>
        </w:tc>
        <w:tc>
          <w:tcPr>
            <w:tcW w:w="992" w:type="dxa"/>
          </w:tcPr>
          <w:p w14:paraId="044B9A56" w14:textId="77777777" w:rsidR="00F753B8" w:rsidRPr="009E2EBF" w:rsidRDefault="00F753B8" w:rsidP="006E2759">
            <w:pPr>
              <w:spacing w:line="240" w:lineRule="auto"/>
              <w:ind w:firstLine="0"/>
              <w:contextualSpacing/>
              <w:jc w:val="left"/>
              <w:rPr>
                <w:rFonts w:ascii="Arial" w:hAnsi="Arial" w:cs="Arial"/>
                <w:sz w:val="18"/>
                <w:szCs w:val="18"/>
                <w:lang w:val="en-US"/>
              </w:rPr>
            </w:pPr>
            <w:r w:rsidRPr="009E2EBF">
              <w:rPr>
                <w:rFonts w:ascii="Arial" w:hAnsi="Arial" w:cs="Arial"/>
                <w:sz w:val="18"/>
                <w:szCs w:val="18"/>
              </w:rPr>
              <w:t>1016-1020</w:t>
            </w:r>
          </w:p>
        </w:tc>
        <w:tc>
          <w:tcPr>
            <w:tcW w:w="992" w:type="dxa"/>
          </w:tcPr>
          <w:p w14:paraId="636C8738" w14:textId="77777777" w:rsidR="00F753B8" w:rsidRPr="009E2EBF" w:rsidRDefault="00F753B8" w:rsidP="00D61688">
            <w:pPr>
              <w:spacing w:line="240" w:lineRule="auto"/>
              <w:contextualSpacing/>
              <w:jc w:val="left"/>
              <w:rPr>
                <w:rFonts w:ascii="Arial" w:hAnsi="Arial" w:cs="Arial"/>
                <w:sz w:val="18"/>
                <w:szCs w:val="18"/>
                <w:lang w:val="en-US"/>
              </w:rPr>
            </w:pPr>
            <w:r w:rsidRPr="009E2EBF">
              <w:rPr>
                <w:rFonts w:ascii="Arial" w:hAnsi="Arial" w:cs="Arial"/>
                <w:sz w:val="18"/>
                <w:szCs w:val="18"/>
              </w:rPr>
              <w:t> </w:t>
            </w:r>
          </w:p>
        </w:tc>
        <w:tc>
          <w:tcPr>
            <w:tcW w:w="1276" w:type="dxa"/>
          </w:tcPr>
          <w:p w14:paraId="558C4F1A" w14:textId="77777777" w:rsidR="00F753B8" w:rsidRPr="009E2EBF" w:rsidRDefault="00F753B8" w:rsidP="00D61688">
            <w:pPr>
              <w:spacing w:line="240" w:lineRule="auto"/>
              <w:contextualSpacing/>
              <w:jc w:val="left"/>
              <w:rPr>
                <w:rFonts w:ascii="Arial" w:hAnsi="Arial" w:cs="Arial"/>
                <w:sz w:val="18"/>
                <w:szCs w:val="18"/>
                <w:lang w:val="en-US"/>
              </w:rPr>
            </w:pPr>
            <w:r w:rsidRPr="009E2EBF">
              <w:rPr>
                <w:rFonts w:ascii="Arial" w:hAnsi="Arial" w:cs="Arial"/>
                <w:sz w:val="18"/>
                <w:szCs w:val="18"/>
              </w:rPr>
              <w:t> </w:t>
            </w:r>
          </w:p>
        </w:tc>
        <w:tc>
          <w:tcPr>
            <w:tcW w:w="1979" w:type="dxa"/>
          </w:tcPr>
          <w:p w14:paraId="02C37789" w14:textId="77777777" w:rsidR="00F753B8" w:rsidRPr="009E2EBF" w:rsidRDefault="00F753B8" w:rsidP="00444A6F">
            <w:pPr>
              <w:spacing w:line="240" w:lineRule="auto"/>
              <w:ind w:firstLine="0"/>
              <w:contextualSpacing/>
              <w:jc w:val="left"/>
              <w:rPr>
                <w:rFonts w:ascii="Arial" w:hAnsi="Arial" w:cs="Arial"/>
                <w:sz w:val="18"/>
                <w:szCs w:val="18"/>
                <w:lang w:val="en-US"/>
              </w:rPr>
            </w:pPr>
            <w:r w:rsidRPr="009E2EBF">
              <w:rPr>
                <w:rFonts w:ascii="Arial" w:hAnsi="Arial" w:cs="Arial"/>
                <w:sz w:val="18"/>
                <w:szCs w:val="18"/>
                <w:lang w:val="en-US"/>
              </w:rPr>
              <w:t>2017 International Conference on Inventive Computing and Informatics (ICICI)</w:t>
            </w:r>
          </w:p>
        </w:tc>
      </w:tr>
      <w:tr w:rsidR="00D61688" w:rsidRPr="009E2EBF" w14:paraId="58D0830B" w14:textId="77777777" w:rsidTr="00F6579E">
        <w:trPr>
          <w:cantSplit/>
          <w:trHeight w:val="20"/>
        </w:trPr>
        <w:tc>
          <w:tcPr>
            <w:tcW w:w="2035" w:type="dxa"/>
          </w:tcPr>
          <w:p w14:paraId="2561218A" w14:textId="6C569452" w:rsidR="00F753B8" w:rsidRPr="009E2EBF" w:rsidRDefault="00444A6F" w:rsidP="006E2759">
            <w:pPr>
              <w:spacing w:line="240" w:lineRule="auto"/>
              <w:ind w:firstLine="0"/>
              <w:contextualSpacing/>
              <w:jc w:val="left"/>
              <w:rPr>
                <w:rFonts w:ascii="Arial" w:hAnsi="Arial" w:cs="Arial"/>
                <w:sz w:val="18"/>
                <w:szCs w:val="18"/>
                <w:lang w:val="en-US"/>
              </w:rPr>
            </w:pPr>
            <w:proofErr w:type="spellStart"/>
            <w:r>
              <w:rPr>
                <w:rFonts w:ascii="Arial" w:hAnsi="Arial" w:cs="Arial"/>
                <w:sz w:val="18"/>
                <w:szCs w:val="18"/>
              </w:rPr>
              <w:t>Journal</w:t>
            </w:r>
            <w:proofErr w:type="spellEnd"/>
            <w:r>
              <w:rPr>
                <w:rFonts w:ascii="Arial" w:hAnsi="Arial" w:cs="Arial"/>
                <w:sz w:val="18"/>
                <w:szCs w:val="18"/>
              </w:rPr>
              <w:t xml:space="preserve"> </w:t>
            </w:r>
            <w:proofErr w:type="spellStart"/>
            <w:r>
              <w:rPr>
                <w:rFonts w:ascii="Arial" w:hAnsi="Arial" w:cs="Arial"/>
                <w:sz w:val="18"/>
                <w:szCs w:val="18"/>
              </w:rPr>
              <w:t>Article</w:t>
            </w:r>
            <w:proofErr w:type="spellEnd"/>
          </w:p>
        </w:tc>
        <w:tc>
          <w:tcPr>
            <w:tcW w:w="1666" w:type="dxa"/>
          </w:tcPr>
          <w:p w14:paraId="1A50843A" w14:textId="77777777" w:rsidR="00F753B8" w:rsidRPr="009E2EBF" w:rsidRDefault="00F753B8" w:rsidP="006E2759">
            <w:pPr>
              <w:spacing w:line="240" w:lineRule="auto"/>
              <w:ind w:firstLine="0"/>
              <w:contextualSpacing/>
              <w:jc w:val="left"/>
              <w:rPr>
                <w:rFonts w:ascii="Arial" w:hAnsi="Arial" w:cs="Arial"/>
                <w:sz w:val="18"/>
                <w:szCs w:val="18"/>
                <w:lang w:val="en-US"/>
              </w:rPr>
            </w:pPr>
            <w:r w:rsidRPr="009E2EBF">
              <w:rPr>
                <w:rFonts w:ascii="Arial" w:hAnsi="Arial" w:cs="Arial"/>
                <w:sz w:val="18"/>
                <w:szCs w:val="18"/>
              </w:rPr>
              <w:t>2018</w:t>
            </w:r>
          </w:p>
        </w:tc>
        <w:tc>
          <w:tcPr>
            <w:tcW w:w="2268" w:type="dxa"/>
          </w:tcPr>
          <w:p w14:paraId="1DED576D" w14:textId="77777777" w:rsidR="00F753B8" w:rsidRPr="009E2EBF" w:rsidRDefault="00F753B8" w:rsidP="006E2759">
            <w:pPr>
              <w:spacing w:line="240" w:lineRule="auto"/>
              <w:ind w:firstLine="0"/>
              <w:contextualSpacing/>
              <w:jc w:val="left"/>
              <w:rPr>
                <w:rFonts w:ascii="Arial" w:hAnsi="Arial" w:cs="Arial"/>
                <w:sz w:val="18"/>
                <w:szCs w:val="18"/>
                <w:lang w:val="en-US"/>
              </w:rPr>
            </w:pPr>
            <w:r w:rsidRPr="009E2EBF">
              <w:rPr>
                <w:rFonts w:ascii="Arial" w:hAnsi="Arial" w:cs="Arial"/>
                <w:sz w:val="18"/>
                <w:szCs w:val="18"/>
              </w:rPr>
              <w:t xml:space="preserve">van der </w:t>
            </w:r>
            <w:proofErr w:type="spellStart"/>
            <w:r w:rsidRPr="009E2EBF">
              <w:rPr>
                <w:rFonts w:ascii="Arial" w:hAnsi="Arial" w:cs="Arial"/>
                <w:sz w:val="18"/>
                <w:szCs w:val="18"/>
              </w:rPr>
              <w:t>Laken</w:t>
            </w:r>
            <w:proofErr w:type="spellEnd"/>
            <w:r w:rsidRPr="009E2EBF">
              <w:rPr>
                <w:rFonts w:ascii="Arial" w:hAnsi="Arial" w:cs="Arial"/>
                <w:sz w:val="18"/>
                <w:szCs w:val="18"/>
              </w:rPr>
              <w:t xml:space="preserve">, Paul; </w:t>
            </w:r>
            <w:proofErr w:type="spellStart"/>
            <w:r w:rsidRPr="009E2EBF">
              <w:rPr>
                <w:rFonts w:ascii="Arial" w:hAnsi="Arial" w:cs="Arial"/>
                <w:sz w:val="18"/>
                <w:szCs w:val="18"/>
              </w:rPr>
              <w:t>Bakk</w:t>
            </w:r>
            <w:proofErr w:type="spellEnd"/>
            <w:r w:rsidRPr="009E2EBF">
              <w:rPr>
                <w:rFonts w:ascii="Arial" w:hAnsi="Arial" w:cs="Arial"/>
                <w:sz w:val="18"/>
                <w:szCs w:val="18"/>
              </w:rPr>
              <w:t xml:space="preserve">, </w:t>
            </w:r>
            <w:proofErr w:type="spellStart"/>
            <w:r w:rsidRPr="009E2EBF">
              <w:rPr>
                <w:rFonts w:ascii="Arial" w:hAnsi="Arial" w:cs="Arial"/>
                <w:sz w:val="18"/>
                <w:szCs w:val="18"/>
              </w:rPr>
              <w:t>Zsuzsa</w:t>
            </w:r>
            <w:proofErr w:type="spellEnd"/>
            <w:r w:rsidRPr="009E2EBF">
              <w:rPr>
                <w:rFonts w:ascii="Arial" w:hAnsi="Arial" w:cs="Arial"/>
                <w:sz w:val="18"/>
                <w:szCs w:val="18"/>
              </w:rPr>
              <w:t xml:space="preserve">; </w:t>
            </w:r>
            <w:proofErr w:type="spellStart"/>
            <w:r w:rsidRPr="009E2EBF">
              <w:rPr>
                <w:rFonts w:ascii="Arial" w:hAnsi="Arial" w:cs="Arial"/>
                <w:sz w:val="18"/>
                <w:szCs w:val="18"/>
              </w:rPr>
              <w:t>Giagkoulas</w:t>
            </w:r>
            <w:proofErr w:type="spellEnd"/>
            <w:r w:rsidRPr="009E2EBF">
              <w:rPr>
                <w:rFonts w:ascii="Arial" w:hAnsi="Arial" w:cs="Arial"/>
                <w:sz w:val="18"/>
                <w:szCs w:val="18"/>
              </w:rPr>
              <w:t xml:space="preserve">, </w:t>
            </w:r>
            <w:proofErr w:type="spellStart"/>
            <w:r w:rsidRPr="009E2EBF">
              <w:rPr>
                <w:rFonts w:ascii="Arial" w:hAnsi="Arial" w:cs="Arial"/>
                <w:sz w:val="18"/>
                <w:szCs w:val="18"/>
              </w:rPr>
              <w:t>Vasileios</w:t>
            </w:r>
            <w:proofErr w:type="spellEnd"/>
            <w:r w:rsidRPr="009E2EBF">
              <w:rPr>
                <w:rFonts w:ascii="Arial" w:hAnsi="Arial" w:cs="Arial"/>
                <w:sz w:val="18"/>
                <w:szCs w:val="18"/>
              </w:rPr>
              <w:t xml:space="preserve">; van </w:t>
            </w:r>
            <w:proofErr w:type="spellStart"/>
            <w:r w:rsidRPr="009E2EBF">
              <w:rPr>
                <w:rFonts w:ascii="Arial" w:hAnsi="Arial" w:cs="Arial"/>
                <w:sz w:val="18"/>
                <w:szCs w:val="18"/>
              </w:rPr>
              <w:t>Leeuwen</w:t>
            </w:r>
            <w:proofErr w:type="spellEnd"/>
            <w:r w:rsidRPr="009E2EBF">
              <w:rPr>
                <w:rFonts w:ascii="Arial" w:hAnsi="Arial" w:cs="Arial"/>
                <w:sz w:val="18"/>
                <w:szCs w:val="18"/>
              </w:rPr>
              <w:t xml:space="preserve">, Linda; </w:t>
            </w:r>
            <w:proofErr w:type="spellStart"/>
            <w:r w:rsidRPr="009E2EBF">
              <w:rPr>
                <w:rFonts w:ascii="Arial" w:hAnsi="Arial" w:cs="Arial"/>
                <w:sz w:val="18"/>
                <w:szCs w:val="18"/>
              </w:rPr>
              <w:t>Bongenaar</w:t>
            </w:r>
            <w:proofErr w:type="spellEnd"/>
            <w:r w:rsidRPr="009E2EBF">
              <w:rPr>
                <w:rFonts w:ascii="Arial" w:hAnsi="Arial" w:cs="Arial"/>
                <w:sz w:val="18"/>
                <w:szCs w:val="18"/>
              </w:rPr>
              <w:t>, Esther</w:t>
            </w:r>
          </w:p>
        </w:tc>
        <w:tc>
          <w:tcPr>
            <w:tcW w:w="2693" w:type="dxa"/>
          </w:tcPr>
          <w:p w14:paraId="353FA679" w14:textId="77777777" w:rsidR="00F753B8" w:rsidRPr="009E2EBF" w:rsidRDefault="00F753B8" w:rsidP="006E2759">
            <w:pPr>
              <w:spacing w:line="240" w:lineRule="auto"/>
              <w:ind w:firstLine="0"/>
              <w:contextualSpacing/>
              <w:jc w:val="left"/>
              <w:rPr>
                <w:rFonts w:ascii="Arial" w:hAnsi="Arial" w:cs="Arial"/>
                <w:sz w:val="18"/>
                <w:szCs w:val="18"/>
                <w:lang w:val="en-US"/>
              </w:rPr>
            </w:pPr>
            <w:r w:rsidRPr="009E2EBF">
              <w:rPr>
                <w:rFonts w:ascii="Arial" w:hAnsi="Arial" w:cs="Arial"/>
                <w:sz w:val="18"/>
                <w:szCs w:val="18"/>
                <w:lang w:val="en-US"/>
              </w:rPr>
              <w:t>Expanding the methodological toolbox of HRM researchers: The added value of latent bathtub models and optimal matching analysis: Expanding the methodological toolbox of HRM researchers: The added value of latent bathtub models and optimal matching analysis</w:t>
            </w:r>
          </w:p>
        </w:tc>
        <w:tc>
          <w:tcPr>
            <w:tcW w:w="1843" w:type="dxa"/>
          </w:tcPr>
          <w:p w14:paraId="65E23A6F" w14:textId="77777777" w:rsidR="00F753B8" w:rsidRPr="009E2EBF" w:rsidRDefault="00F753B8" w:rsidP="006E2759">
            <w:pPr>
              <w:spacing w:line="240" w:lineRule="auto"/>
              <w:ind w:firstLine="0"/>
              <w:contextualSpacing/>
              <w:jc w:val="left"/>
              <w:rPr>
                <w:rFonts w:ascii="Arial" w:hAnsi="Arial" w:cs="Arial"/>
                <w:sz w:val="18"/>
                <w:szCs w:val="18"/>
                <w:lang w:val="en-US"/>
              </w:rPr>
            </w:pPr>
            <w:proofErr w:type="spellStart"/>
            <w:r w:rsidRPr="009E2EBF">
              <w:rPr>
                <w:rFonts w:ascii="Arial" w:hAnsi="Arial" w:cs="Arial"/>
                <w:sz w:val="18"/>
                <w:szCs w:val="18"/>
              </w:rPr>
              <w:t>Human</w:t>
            </w:r>
            <w:proofErr w:type="spellEnd"/>
            <w:r w:rsidRPr="009E2EBF">
              <w:rPr>
                <w:rFonts w:ascii="Arial" w:hAnsi="Arial" w:cs="Arial"/>
                <w:sz w:val="18"/>
                <w:szCs w:val="18"/>
              </w:rPr>
              <w:t xml:space="preserve"> </w:t>
            </w:r>
            <w:proofErr w:type="spellStart"/>
            <w:r w:rsidRPr="009E2EBF">
              <w:rPr>
                <w:rFonts w:ascii="Arial" w:hAnsi="Arial" w:cs="Arial"/>
                <w:sz w:val="18"/>
                <w:szCs w:val="18"/>
              </w:rPr>
              <w:t>Resource</w:t>
            </w:r>
            <w:proofErr w:type="spellEnd"/>
            <w:r w:rsidRPr="009E2EBF">
              <w:rPr>
                <w:rFonts w:ascii="Arial" w:hAnsi="Arial" w:cs="Arial"/>
                <w:sz w:val="18"/>
                <w:szCs w:val="18"/>
              </w:rPr>
              <w:t xml:space="preserve"> Management</w:t>
            </w:r>
          </w:p>
        </w:tc>
        <w:tc>
          <w:tcPr>
            <w:tcW w:w="992" w:type="dxa"/>
          </w:tcPr>
          <w:p w14:paraId="32E8A34B" w14:textId="77777777" w:rsidR="00F753B8" w:rsidRPr="009E2EBF" w:rsidRDefault="00F753B8" w:rsidP="006E2759">
            <w:pPr>
              <w:spacing w:line="240" w:lineRule="auto"/>
              <w:ind w:firstLine="0"/>
              <w:contextualSpacing/>
              <w:jc w:val="left"/>
              <w:rPr>
                <w:rFonts w:ascii="Arial" w:hAnsi="Arial" w:cs="Arial"/>
                <w:sz w:val="18"/>
                <w:szCs w:val="18"/>
                <w:lang w:val="en-US"/>
              </w:rPr>
            </w:pPr>
            <w:r w:rsidRPr="009E2EBF">
              <w:rPr>
                <w:rFonts w:ascii="Arial" w:hAnsi="Arial" w:cs="Arial"/>
                <w:sz w:val="18"/>
                <w:szCs w:val="18"/>
              </w:rPr>
              <w:t>751-760</w:t>
            </w:r>
          </w:p>
        </w:tc>
        <w:tc>
          <w:tcPr>
            <w:tcW w:w="992" w:type="dxa"/>
          </w:tcPr>
          <w:p w14:paraId="21CD4E76" w14:textId="77777777" w:rsidR="00F753B8" w:rsidRPr="009E2EBF" w:rsidRDefault="00F753B8" w:rsidP="006E2759">
            <w:pPr>
              <w:spacing w:line="240" w:lineRule="auto"/>
              <w:ind w:firstLine="0"/>
              <w:contextualSpacing/>
              <w:jc w:val="left"/>
              <w:rPr>
                <w:rFonts w:ascii="Arial" w:hAnsi="Arial" w:cs="Arial"/>
                <w:sz w:val="18"/>
                <w:szCs w:val="18"/>
                <w:lang w:val="en-US"/>
              </w:rPr>
            </w:pPr>
            <w:r w:rsidRPr="009E2EBF">
              <w:rPr>
                <w:rFonts w:ascii="Arial" w:hAnsi="Arial" w:cs="Arial"/>
                <w:sz w:val="18"/>
                <w:szCs w:val="18"/>
              </w:rPr>
              <w:t>57</w:t>
            </w:r>
          </w:p>
        </w:tc>
        <w:tc>
          <w:tcPr>
            <w:tcW w:w="1276" w:type="dxa"/>
          </w:tcPr>
          <w:p w14:paraId="5C47D304" w14:textId="77777777" w:rsidR="00F753B8" w:rsidRPr="009E2EBF" w:rsidRDefault="00F753B8" w:rsidP="00D61688">
            <w:pPr>
              <w:spacing w:line="240" w:lineRule="auto"/>
              <w:contextualSpacing/>
              <w:jc w:val="left"/>
              <w:rPr>
                <w:rFonts w:ascii="Arial" w:hAnsi="Arial" w:cs="Arial"/>
                <w:sz w:val="18"/>
                <w:szCs w:val="18"/>
                <w:lang w:val="en-US"/>
              </w:rPr>
            </w:pPr>
            <w:r w:rsidRPr="009E2EBF">
              <w:rPr>
                <w:rFonts w:ascii="Arial" w:hAnsi="Arial" w:cs="Arial"/>
                <w:sz w:val="18"/>
                <w:szCs w:val="18"/>
              </w:rPr>
              <w:t> </w:t>
            </w:r>
          </w:p>
        </w:tc>
        <w:tc>
          <w:tcPr>
            <w:tcW w:w="1979" w:type="dxa"/>
          </w:tcPr>
          <w:p w14:paraId="4A772B9A" w14:textId="77777777" w:rsidR="00F753B8" w:rsidRPr="009E2EBF" w:rsidRDefault="00F753B8" w:rsidP="00D61688">
            <w:pPr>
              <w:spacing w:line="240" w:lineRule="auto"/>
              <w:contextualSpacing/>
              <w:jc w:val="left"/>
              <w:rPr>
                <w:rFonts w:ascii="Arial" w:hAnsi="Arial" w:cs="Arial"/>
                <w:sz w:val="18"/>
                <w:szCs w:val="18"/>
                <w:lang w:val="en-US"/>
              </w:rPr>
            </w:pPr>
            <w:r w:rsidRPr="009E2EBF">
              <w:rPr>
                <w:rFonts w:ascii="Arial" w:hAnsi="Arial" w:cs="Arial"/>
                <w:sz w:val="18"/>
                <w:szCs w:val="18"/>
              </w:rPr>
              <w:t> </w:t>
            </w:r>
          </w:p>
        </w:tc>
      </w:tr>
      <w:tr w:rsidR="006E2759" w:rsidRPr="009E2EBF" w14:paraId="57B6CC6A" w14:textId="77777777" w:rsidTr="00F6579E">
        <w:trPr>
          <w:cnfStyle w:val="000000100000" w:firstRow="0" w:lastRow="0" w:firstColumn="0" w:lastColumn="0" w:oddVBand="0" w:evenVBand="0" w:oddHBand="1" w:evenHBand="0" w:firstRowFirstColumn="0" w:firstRowLastColumn="0" w:lastRowFirstColumn="0" w:lastRowLastColumn="0"/>
          <w:cantSplit/>
          <w:trHeight w:val="20"/>
        </w:trPr>
        <w:tc>
          <w:tcPr>
            <w:tcW w:w="2035" w:type="dxa"/>
          </w:tcPr>
          <w:p w14:paraId="52401D81" w14:textId="330BF517" w:rsidR="00F753B8" w:rsidRPr="009E2EBF" w:rsidRDefault="00444A6F" w:rsidP="006E2759">
            <w:pPr>
              <w:spacing w:line="240" w:lineRule="auto"/>
              <w:ind w:firstLine="0"/>
              <w:contextualSpacing/>
              <w:jc w:val="left"/>
              <w:rPr>
                <w:rFonts w:ascii="Arial" w:hAnsi="Arial" w:cs="Arial"/>
                <w:sz w:val="18"/>
                <w:szCs w:val="18"/>
                <w:lang w:val="en-US"/>
              </w:rPr>
            </w:pPr>
            <w:proofErr w:type="spellStart"/>
            <w:r>
              <w:rPr>
                <w:rFonts w:ascii="Arial" w:hAnsi="Arial" w:cs="Arial"/>
                <w:sz w:val="18"/>
                <w:szCs w:val="18"/>
              </w:rPr>
              <w:lastRenderedPageBreak/>
              <w:t>Conference</w:t>
            </w:r>
            <w:proofErr w:type="spellEnd"/>
            <w:r>
              <w:rPr>
                <w:rFonts w:ascii="Arial" w:hAnsi="Arial" w:cs="Arial"/>
                <w:sz w:val="18"/>
                <w:szCs w:val="18"/>
              </w:rPr>
              <w:t xml:space="preserve"> </w:t>
            </w:r>
            <w:proofErr w:type="spellStart"/>
            <w:r>
              <w:rPr>
                <w:rFonts w:ascii="Arial" w:hAnsi="Arial" w:cs="Arial"/>
                <w:sz w:val="18"/>
                <w:szCs w:val="18"/>
              </w:rPr>
              <w:t>Paper</w:t>
            </w:r>
            <w:proofErr w:type="spellEnd"/>
          </w:p>
        </w:tc>
        <w:tc>
          <w:tcPr>
            <w:tcW w:w="1666" w:type="dxa"/>
          </w:tcPr>
          <w:p w14:paraId="00B8B5E9" w14:textId="77777777" w:rsidR="00F753B8" w:rsidRPr="009E2EBF" w:rsidRDefault="00F753B8" w:rsidP="006E2759">
            <w:pPr>
              <w:spacing w:line="240" w:lineRule="auto"/>
              <w:ind w:firstLine="0"/>
              <w:contextualSpacing/>
              <w:jc w:val="left"/>
              <w:rPr>
                <w:rFonts w:ascii="Arial" w:hAnsi="Arial" w:cs="Arial"/>
                <w:sz w:val="18"/>
                <w:szCs w:val="18"/>
                <w:lang w:val="en-US"/>
              </w:rPr>
            </w:pPr>
            <w:r w:rsidRPr="009E2EBF">
              <w:rPr>
                <w:rFonts w:ascii="Arial" w:hAnsi="Arial" w:cs="Arial"/>
                <w:sz w:val="18"/>
                <w:szCs w:val="18"/>
              </w:rPr>
              <w:t>2020</w:t>
            </w:r>
          </w:p>
        </w:tc>
        <w:tc>
          <w:tcPr>
            <w:tcW w:w="2268" w:type="dxa"/>
          </w:tcPr>
          <w:p w14:paraId="4927492B" w14:textId="77777777" w:rsidR="00F753B8" w:rsidRPr="009E2EBF" w:rsidRDefault="00F753B8" w:rsidP="006E2759">
            <w:pPr>
              <w:spacing w:line="240" w:lineRule="auto"/>
              <w:ind w:firstLine="0"/>
              <w:contextualSpacing/>
              <w:jc w:val="left"/>
              <w:rPr>
                <w:rFonts w:ascii="Arial" w:hAnsi="Arial" w:cs="Arial"/>
                <w:sz w:val="18"/>
                <w:szCs w:val="18"/>
                <w:lang w:val="en-US"/>
              </w:rPr>
            </w:pPr>
            <w:proofErr w:type="spellStart"/>
            <w:r w:rsidRPr="009E2EBF">
              <w:rPr>
                <w:rFonts w:ascii="Arial" w:hAnsi="Arial" w:cs="Arial"/>
                <w:sz w:val="18"/>
                <w:szCs w:val="18"/>
              </w:rPr>
              <w:t>Peisl</w:t>
            </w:r>
            <w:proofErr w:type="spellEnd"/>
            <w:r w:rsidRPr="009E2EBF">
              <w:rPr>
                <w:rFonts w:ascii="Arial" w:hAnsi="Arial" w:cs="Arial"/>
                <w:sz w:val="18"/>
                <w:szCs w:val="18"/>
              </w:rPr>
              <w:t xml:space="preserve">, Thomas; </w:t>
            </w:r>
            <w:proofErr w:type="spellStart"/>
            <w:r w:rsidRPr="009E2EBF">
              <w:rPr>
                <w:rFonts w:ascii="Arial" w:hAnsi="Arial" w:cs="Arial"/>
                <w:sz w:val="18"/>
                <w:szCs w:val="18"/>
              </w:rPr>
              <w:t>Edlmann</w:t>
            </w:r>
            <w:proofErr w:type="spellEnd"/>
            <w:r w:rsidRPr="009E2EBF">
              <w:rPr>
                <w:rFonts w:ascii="Arial" w:hAnsi="Arial" w:cs="Arial"/>
                <w:sz w:val="18"/>
                <w:szCs w:val="18"/>
              </w:rPr>
              <w:t>, Raphael</w:t>
            </w:r>
          </w:p>
        </w:tc>
        <w:tc>
          <w:tcPr>
            <w:tcW w:w="2693" w:type="dxa"/>
          </w:tcPr>
          <w:p w14:paraId="032EBFD5" w14:textId="77777777" w:rsidR="00F753B8" w:rsidRPr="009E2EBF" w:rsidRDefault="00F753B8" w:rsidP="006E2759">
            <w:pPr>
              <w:spacing w:line="240" w:lineRule="auto"/>
              <w:ind w:firstLine="0"/>
              <w:contextualSpacing/>
              <w:jc w:val="left"/>
              <w:rPr>
                <w:rFonts w:ascii="Arial" w:hAnsi="Arial" w:cs="Arial"/>
                <w:sz w:val="18"/>
                <w:szCs w:val="18"/>
                <w:lang w:val="en-US"/>
              </w:rPr>
            </w:pPr>
            <w:r w:rsidRPr="009E2EBF">
              <w:rPr>
                <w:rFonts w:ascii="Arial" w:hAnsi="Arial" w:cs="Arial"/>
                <w:sz w:val="18"/>
                <w:szCs w:val="18"/>
                <w:lang w:val="en-US"/>
              </w:rPr>
              <w:t xml:space="preserve">Exploring Technology Acceptance and Planned </w:t>
            </w:r>
            <w:proofErr w:type="spellStart"/>
            <w:r w:rsidRPr="009E2EBF">
              <w:rPr>
                <w:rFonts w:ascii="Arial" w:hAnsi="Arial" w:cs="Arial"/>
                <w:sz w:val="18"/>
                <w:szCs w:val="18"/>
                <w:lang w:val="en-US"/>
              </w:rPr>
              <w:t>Behaviour</w:t>
            </w:r>
            <w:proofErr w:type="spellEnd"/>
            <w:r w:rsidRPr="009E2EBF">
              <w:rPr>
                <w:rFonts w:ascii="Arial" w:hAnsi="Arial" w:cs="Arial"/>
                <w:sz w:val="18"/>
                <w:szCs w:val="18"/>
                <w:lang w:val="en-US"/>
              </w:rPr>
              <w:t xml:space="preserve"> by the Adoption of Predictive HR Analytics During Recruitment</w:t>
            </w:r>
          </w:p>
        </w:tc>
        <w:tc>
          <w:tcPr>
            <w:tcW w:w="1843" w:type="dxa"/>
          </w:tcPr>
          <w:p w14:paraId="3381F8B7" w14:textId="77777777" w:rsidR="00F753B8" w:rsidRPr="009E2EBF" w:rsidRDefault="00F753B8" w:rsidP="006E2759">
            <w:pPr>
              <w:spacing w:line="240" w:lineRule="auto"/>
              <w:ind w:firstLine="0"/>
              <w:contextualSpacing/>
              <w:jc w:val="left"/>
              <w:rPr>
                <w:rFonts w:ascii="Arial" w:hAnsi="Arial" w:cs="Arial"/>
                <w:sz w:val="18"/>
                <w:szCs w:val="18"/>
                <w:lang w:val="en-US"/>
              </w:rPr>
            </w:pPr>
            <w:r w:rsidRPr="009E2EBF">
              <w:rPr>
                <w:rFonts w:ascii="Arial" w:hAnsi="Arial" w:cs="Arial"/>
                <w:sz w:val="18"/>
                <w:szCs w:val="18"/>
                <w:lang w:val="en-US"/>
              </w:rPr>
              <w:t>Systems, Software and Services Process Improvement</w:t>
            </w:r>
          </w:p>
        </w:tc>
        <w:tc>
          <w:tcPr>
            <w:tcW w:w="992" w:type="dxa"/>
          </w:tcPr>
          <w:p w14:paraId="1C2F5003" w14:textId="77777777" w:rsidR="00F753B8" w:rsidRPr="009E2EBF" w:rsidRDefault="00F753B8" w:rsidP="006E2759">
            <w:pPr>
              <w:spacing w:line="240" w:lineRule="auto"/>
              <w:ind w:firstLine="0"/>
              <w:contextualSpacing/>
              <w:jc w:val="left"/>
              <w:rPr>
                <w:rFonts w:ascii="Arial" w:hAnsi="Arial" w:cs="Arial"/>
                <w:sz w:val="18"/>
                <w:szCs w:val="18"/>
                <w:lang w:val="en-US"/>
              </w:rPr>
            </w:pPr>
            <w:r w:rsidRPr="009E2EBF">
              <w:rPr>
                <w:rFonts w:ascii="Arial" w:hAnsi="Arial" w:cs="Arial"/>
                <w:sz w:val="18"/>
                <w:szCs w:val="18"/>
              </w:rPr>
              <w:t>177-190</w:t>
            </w:r>
          </w:p>
        </w:tc>
        <w:tc>
          <w:tcPr>
            <w:tcW w:w="992" w:type="dxa"/>
          </w:tcPr>
          <w:p w14:paraId="5E1D512A" w14:textId="77777777" w:rsidR="00F753B8" w:rsidRPr="009E2EBF" w:rsidRDefault="00F753B8" w:rsidP="00D61688">
            <w:pPr>
              <w:spacing w:line="240" w:lineRule="auto"/>
              <w:contextualSpacing/>
              <w:jc w:val="left"/>
              <w:rPr>
                <w:rFonts w:ascii="Arial" w:hAnsi="Arial" w:cs="Arial"/>
                <w:sz w:val="18"/>
                <w:szCs w:val="18"/>
                <w:lang w:val="en-US"/>
              </w:rPr>
            </w:pPr>
            <w:r w:rsidRPr="009E2EBF">
              <w:rPr>
                <w:rFonts w:ascii="Arial" w:hAnsi="Arial" w:cs="Arial"/>
                <w:sz w:val="18"/>
                <w:szCs w:val="18"/>
              </w:rPr>
              <w:t> </w:t>
            </w:r>
          </w:p>
        </w:tc>
        <w:tc>
          <w:tcPr>
            <w:tcW w:w="1276" w:type="dxa"/>
          </w:tcPr>
          <w:p w14:paraId="25BF9C70" w14:textId="77777777" w:rsidR="00F753B8" w:rsidRPr="009E2EBF" w:rsidRDefault="00F753B8" w:rsidP="006E2759">
            <w:pPr>
              <w:spacing w:line="240" w:lineRule="auto"/>
              <w:ind w:firstLine="0"/>
              <w:contextualSpacing/>
              <w:jc w:val="left"/>
              <w:rPr>
                <w:rFonts w:ascii="Arial" w:hAnsi="Arial" w:cs="Arial"/>
                <w:sz w:val="18"/>
                <w:szCs w:val="18"/>
                <w:lang w:val="en-US"/>
              </w:rPr>
            </w:pPr>
            <w:r w:rsidRPr="009E2EBF">
              <w:rPr>
                <w:rFonts w:ascii="Arial" w:hAnsi="Arial" w:cs="Arial"/>
                <w:sz w:val="18"/>
                <w:szCs w:val="18"/>
              </w:rPr>
              <w:t xml:space="preserve">Springer </w:t>
            </w:r>
            <w:proofErr w:type="spellStart"/>
            <w:r w:rsidRPr="009E2EBF">
              <w:rPr>
                <w:rFonts w:ascii="Arial" w:hAnsi="Arial" w:cs="Arial"/>
                <w:sz w:val="18"/>
                <w:szCs w:val="18"/>
              </w:rPr>
              <w:t>International</w:t>
            </w:r>
            <w:proofErr w:type="spellEnd"/>
            <w:r w:rsidRPr="009E2EBF">
              <w:rPr>
                <w:rFonts w:ascii="Arial" w:hAnsi="Arial" w:cs="Arial"/>
                <w:sz w:val="18"/>
                <w:szCs w:val="18"/>
              </w:rPr>
              <w:t xml:space="preserve"> </w:t>
            </w:r>
            <w:proofErr w:type="spellStart"/>
            <w:r w:rsidRPr="009E2EBF">
              <w:rPr>
                <w:rFonts w:ascii="Arial" w:hAnsi="Arial" w:cs="Arial"/>
                <w:sz w:val="18"/>
                <w:szCs w:val="18"/>
              </w:rPr>
              <w:t>Publishing</w:t>
            </w:r>
            <w:proofErr w:type="spellEnd"/>
          </w:p>
        </w:tc>
        <w:tc>
          <w:tcPr>
            <w:tcW w:w="1979" w:type="dxa"/>
          </w:tcPr>
          <w:p w14:paraId="42E148E8" w14:textId="77777777" w:rsidR="00F753B8" w:rsidRPr="009E2EBF" w:rsidRDefault="00F753B8" w:rsidP="00D61688">
            <w:pPr>
              <w:spacing w:line="240" w:lineRule="auto"/>
              <w:contextualSpacing/>
              <w:jc w:val="left"/>
              <w:rPr>
                <w:rFonts w:ascii="Arial" w:hAnsi="Arial" w:cs="Arial"/>
                <w:sz w:val="18"/>
                <w:szCs w:val="18"/>
                <w:lang w:val="en-US"/>
              </w:rPr>
            </w:pPr>
            <w:r w:rsidRPr="009E2EBF">
              <w:rPr>
                <w:rFonts w:ascii="Arial" w:hAnsi="Arial" w:cs="Arial"/>
                <w:sz w:val="18"/>
                <w:szCs w:val="18"/>
              </w:rPr>
              <w:t> </w:t>
            </w:r>
          </w:p>
        </w:tc>
      </w:tr>
      <w:tr w:rsidR="00D61688" w:rsidRPr="009E2EBF" w14:paraId="7CEB2F37" w14:textId="77777777" w:rsidTr="00F6579E">
        <w:trPr>
          <w:cantSplit/>
          <w:trHeight w:val="20"/>
        </w:trPr>
        <w:tc>
          <w:tcPr>
            <w:tcW w:w="2035" w:type="dxa"/>
          </w:tcPr>
          <w:p w14:paraId="1ACCDA13" w14:textId="1ACA22C8" w:rsidR="00F753B8" w:rsidRPr="009E2EBF" w:rsidRDefault="00444A6F" w:rsidP="006E2759">
            <w:pPr>
              <w:spacing w:line="240" w:lineRule="auto"/>
              <w:ind w:firstLine="0"/>
              <w:contextualSpacing/>
              <w:jc w:val="left"/>
              <w:rPr>
                <w:rFonts w:ascii="Arial" w:hAnsi="Arial" w:cs="Arial"/>
                <w:sz w:val="18"/>
                <w:szCs w:val="18"/>
                <w:lang w:val="en-US"/>
              </w:rPr>
            </w:pPr>
            <w:proofErr w:type="spellStart"/>
            <w:r>
              <w:rPr>
                <w:rFonts w:ascii="Arial" w:hAnsi="Arial" w:cs="Arial"/>
                <w:sz w:val="18"/>
                <w:szCs w:val="18"/>
              </w:rPr>
              <w:t>Journal</w:t>
            </w:r>
            <w:proofErr w:type="spellEnd"/>
            <w:r>
              <w:rPr>
                <w:rFonts w:ascii="Arial" w:hAnsi="Arial" w:cs="Arial"/>
                <w:sz w:val="18"/>
                <w:szCs w:val="18"/>
              </w:rPr>
              <w:t xml:space="preserve"> </w:t>
            </w:r>
            <w:proofErr w:type="spellStart"/>
            <w:r>
              <w:rPr>
                <w:rFonts w:ascii="Arial" w:hAnsi="Arial" w:cs="Arial"/>
                <w:sz w:val="18"/>
                <w:szCs w:val="18"/>
              </w:rPr>
              <w:t>Article</w:t>
            </w:r>
            <w:proofErr w:type="spellEnd"/>
          </w:p>
        </w:tc>
        <w:tc>
          <w:tcPr>
            <w:tcW w:w="1666" w:type="dxa"/>
          </w:tcPr>
          <w:p w14:paraId="3FD6BD08" w14:textId="77777777" w:rsidR="00F753B8" w:rsidRPr="009E2EBF" w:rsidRDefault="00F753B8" w:rsidP="006E2759">
            <w:pPr>
              <w:spacing w:line="240" w:lineRule="auto"/>
              <w:ind w:firstLine="0"/>
              <w:contextualSpacing/>
              <w:jc w:val="left"/>
              <w:rPr>
                <w:rFonts w:ascii="Arial" w:hAnsi="Arial" w:cs="Arial"/>
                <w:sz w:val="18"/>
                <w:szCs w:val="18"/>
                <w:lang w:val="en-US"/>
              </w:rPr>
            </w:pPr>
            <w:r w:rsidRPr="009E2EBF">
              <w:rPr>
                <w:rFonts w:ascii="Arial" w:hAnsi="Arial" w:cs="Arial"/>
                <w:sz w:val="18"/>
                <w:szCs w:val="18"/>
              </w:rPr>
              <w:t>2020</w:t>
            </w:r>
          </w:p>
        </w:tc>
        <w:tc>
          <w:tcPr>
            <w:tcW w:w="2268" w:type="dxa"/>
          </w:tcPr>
          <w:p w14:paraId="2C1EA33D" w14:textId="77777777" w:rsidR="00F753B8" w:rsidRPr="009E2EBF" w:rsidRDefault="00F753B8" w:rsidP="006E2759">
            <w:pPr>
              <w:spacing w:line="240" w:lineRule="auto"/>
              <w:ind w:firstLine="0"/>
              <w:contextualSpacing/>
              <w:jc w:val="left"/>
              <w:rPr>
                <w:rFonts w:ascii="Arial" w:hAnsi="Arial" w:cs="Arial"/>
                <w:sz w:val="18"/>
                <w:szCs w:val="18"/>
                <w:lang w:val="en-US"/>
              </w:rPr>
            </w:pPr>
            <w:proofErr w:type="spellStart"/>
            <w:r w:rsidRPr="009E2EBF">
              <w:rPr>
                <w:rFonts w:ascii="Arial" w:hAnsi="Arial" w:cs="Arial"/>
                <w:sz w:val="18"/>
                <w:szCs w:val="18"/>
              </w:rPr>
              <w:t>Saling</w:t>
            </w:r>
            <w:proofErr w:type="spellEnd"/>
            <w:r w:rsidRPr="009E2EBF">
              <w:rPr>
                <w:rFonts w:ascii="Arial" w:hAnsi="Arial" w:cs="Arial"/>
                <w:sz w:val="18"/>
                <w:szCs w:val="18"/>
              </w:rPr>
              <w:t xml:space="preserve">, </w:t>
            </w:r>
            <w:proofErr w:type="spellStart"/>
            <w:r w:rsidRPr="009E2EBF">
              <w:rPr>
                <w:rFonts w:ascii="Arial" w:hAnsi="Arial" w:cs="Arial"/>
                <w:sz w:val="18"/>
                <w:szCs w:val="18"/>
              </w:rPr>
              <w:t>Kristin</w:t>
            </w:r>
            <w:proofErr w:type="spellEnd"/>
            <w:r w:rsidRPr="009E2EBF">
              <w:rPr>
                <w:rFonts w:ascii="Arial" w:hAnsi="Arial" w:cs="Arial"/>
                <w:sz w:val="18"/>
                <w:szCs w:val="18"/>
              </w:rPr>
              <w:t xml:space="preserve"> C.; Do, Michael D.</w:t>
            </w:r>
          </w:p>
        </w:tc>
        <w:tc>
          <w:tcPr>
            <w:tcW w:w="2693" w:type="dxa"/>
          </w:tcPr>
          <w:p w14:paraId="2E693201" w14:textId="77777777" w:rsidR="00F753B8" w:rsidRPr="009E2EBF" w:rsidRDefault="00F753B8" w:rsidP="00444A6F">
            <w:pPr>
              <w:spacing w:line="240" w:lineRule="auto"/>
              <w:ind w:firstLine="0"/>
              <w:contextualSpacing/>
              <w:jc w:val="left"/>
              <w:rPr>
                <w:rFonts w:ascii="Arial" w:hAnsi="Arial" w:cs="Arial"/>
                <w:sz w:val="18"/>
                <w:szCs w:val="18"/>
                <w:lang w:val="en-US"/>
              </w:rPr>
            </w:pPr>
            <w:r w:rsidRPr="009E2EBF">
              <w:rPr>
                <w:rFonts w:ascii="Arial" w:hAnsi="Arial" w:cs="Arial"/>
                <w:sz w:val="18"/>
                <w:szCs w:val="18"/>
                <w:lang w:val="en-US"/>
              </w:rPr>
              <w:t>Leveraging People Analytics for an Adaptive Complex Talent Management System</w:t>
            </w:r>
          </w:p>
        </w:tc>
        <w:tc>
          <w:tcPr>
            <w:tcW w:w="1843" w:type="dxa"/>
          </w:tcPr>
          <w:p w14:paraId="14B017D9" w14:textId="77777777" w:rsidR="00F753B8" w:rsidRPr="009E2EBF" w:rsidRDefault="00F753B8" w:rsidP="00444A6F">
            <w:pPr>
              <w:spacing w:line="240" w:lineRule="auto"/>
              <w:ind w:firstLine="0"/>
              <w:contextualSpacing/>
              <w:jc w:val="left"/>
              <w:rPr>
                <w:rFonts w:ascii="Arial" w:hAnsi="Arial" w:cs="Arial"/>
                <w:sz w:val="18"/>
                <w:szCs w:val="18"/>
                <w:lang w:val="en-US"/>
              </w:rPr>
            </w:pPr>
            <w:r w:rsidRPr="009E2EBF">
              <w:rPr>
                <w:rFonts w:ascii="Arial" w:hAnsi="Arial" w:cs="Arial"/>
                <w:sz w:val="18"/>
                <w:szCs w:val="18"/>
              </w:rPr>
              <w:t>Procedia Computer Science</w:t>
            </w:r>
          </w:p>
        </w:tc>
        <w:tc>
          <w:tcPr>
            <w:tcW w:w="992" w:type="dxa"/>
          </w:tcPr>
          <w:p w14:paraId="428F9E3F" w14:textId="77777777" w:rsidR="00F753B8" w:rsidRPr="009E2EBF" w:rsidRDefault="00F753B8" w:rsidP="006E2759">
            <w:pPr>
              <w:spacing w:line="240" w:lineRule="auto"/>
              <w:ind w:firstLine="0"/>
              <w:contextualSpacing/>
              <w:jc w:val="left"/>
              <w:rPr>
                <w:rFonts w:ascii="Arial" w:hAnsi="Arial" w:cs="Arial"/>
                <w:sz w:val="18"/>
                <w:szCs w:val="18"/>
                <w:lang w:val="en-US"/>
              </w:rPr>
            </w:pPr>
            <w:r w:rsidRPr="009E2EBF">
              <w:rPr>
                <w:rFonts w:ascii="Arial" w:hAnsi="Arial" w:cs="Arial"/>
                <w:sz w:val="18"/>
                <w:szCs w:val="18"/>
              </w:rPr>
              <w:t>105-111</w:t>
            </w:r>
          </w:p>
        </w:tc>
        <w:tc>
          <w:tcPr>
            <w:tcW w:w="992" w:type="dxa"/>
          </w:tcPr>
          <w:p w14:paraId="1AB6BC7E" w14:textId="77777777" w:rsidR="00F753B8" w:rsidRPr="009E2EBF" w:rsidRDefault="00F753B8" w:rsidP="006E2759">
            <w:pPr>
              <w:spacing w:line="240" w:lineRule="auto"/>
              <w:ind w:firstLine="0"/>
              <w:contextualSpacing/>
              <w:jc w:val="left"/>
              <w:rPr>
                <w:rFonts w:ascii="Arial" w:hAnsi="Arial" w:cs="Arial"/>
                <w:sz w:val="18"/>
                <w:szCs w:val="18"/>
                <w:lang w:val="en-US"/>
              </w:rPr>
            </w:pPr>
            <w:r w:rsidRPr="009E2EBF">
              <w:rPr>
                <w:rFonts w:ascii="Arial" w:hAnsi="Arial" w:cs="Arial"/>
                <w:sz w:val="18"/>
                <w:szCs w:val="18"/>
              </w:rPr>
              <w:t>168</w:t>
            </w:r>
          </w:p>
        </w:tc>
        <w:tc>
          <w:tcPr>
            <w:tcW w:w="1276" w:type="dxa"/>
          </w:tcPr>
          <w:p w14:paraId="6F69ECEF" w14:textId="77777777" w:rsidR="00F753B8" w:rsidRPr="009E2EBF" w:rsidRDefault="00F753B8" w:rsidP="00D61688">
            <w:pPr>
              <w:spacing w:line="240" w:lineRule="auto"/>
              <w:contextualSpacing/>
              <w:jc w:val="left"/>
              <w:rPr>
                <w:rFonts w:ascii="Arial" w:hAnsi="Arial" w:cs="Arial"/>
                <w:sz w:val="18"/>
                <w:szCs w:val="18"/>
                <w:lang w:val="en-US"/>
              </w:rPr>
            </w:pPr>
            <w:r w:rsidRPr="009E2EBF">
              <w:rPr>
                <w:rFonts w:ascii="Arial" w:hAnsi="Arial" w:cs="Arial"/>
                <w:sz w:val="18"/>
                <w:szCs w:val="18"/>
              </w:rPr>
              <w:t> </w:t>
            </w:r>
          </w:p>
        </w:tc>
        <w:tc>
          <w:tcPr>
            <w:tcW w:w="1979" w:type="dxa"/>
          </w:tcPr>
          <w:p w14:paraId="4DB391BF" w14:textId="77777777" w:rsidR="00F753B8" w:rsidRPr="009E2EBF" w:rsidRDefault="00F753B8" w:rsidP="00D61688">
            <w:pPr>
              <w:spacing w:line="240" w:lineRule="auto"/>
              <w:contextualSpacing/>
              <w:jc w:val="left"/>
              <w:rPr>
                <w:rFonts w:ascii="Arial" w:hAnsi="Arial" w:cs="Arial"/>
                <w:sz w:val="18"/>
                <w:szCs w:val="18"/>
                <w:lang w:val="en-US"/>
              </w:rPr>
            </w:pPr>
            <w:r w:rsidRPr="009E2EBF">
              <w:rPr>
                <w:rFonts w:ascii="Arial" w:hAnsi="Arial" w:cs="Arial"/>
                <w:sz w:val="18"/>
                <w:szCs w:val="18"/>
              </w:rPr>
              <w:t> </w:t>
            </w:r>
          </w:p>
        </w:tc>
      </w:tr>
      <w:tr w:rsidR="006E2759" w:rsidRPr="008F49AB" w14:paraId="079A8AF6" w14:textId="77777777" w:rsidTr="00F6579E">
        <w:trPr>
          <w:cnfStyle w:val="000000100000" w:firstRow="0" w:lastRow="0" w:firstColumn="0" w:lastColumn="0" w:oddVBand="0" w:evenVBand="0" w:oddHBand="1" w:evenHBand="0" w:firstRowFirstColumn="0" w:firstRowLastColumn="0" w:lastRowFirstColumn="0" w:lastRowLastColumn="0"/>
          <w:cantSplit/>
          <w:trHeight w:val="20"/>
        </w:trPr>
        <w:tc>
          <w:tcPr>
            <w:tcW w:w="2035" w:type="dxa"/>
          </w:tcPr>
          <w:p w14:paraId="657F4139" w14:textId="0FA03C6D" w:rsidR="00F753B8" w:rsidRPr="009E2EBF" w:rsidRDefault="00444A6F" w:rsidP="006E2759">
            <w:pPr>
              <w:spacing w:line="240" w:lineRule="auto"/>
              <w:ind w:firstLine="0"/>
              <w:contextualSpacing/>
              <w:jc w:val="left"/>
              <w:rPr>
                <w:rFonts w:ascii="Arial" w:hAnsi="Arial" w:cs="Arial"/>
                <w:sz w:val="18"/>
                <w:szCs w:val="18"/>
                <w:lang w:val="en-US"/>
              </w:rPr>
            </w:pPr>
            <w:proofErr w:type="spellStart"/>
            <w:r>
              <w:rPr>
                <w:rFonts w:ascii="Arial" w:hAnsi="Arial" w:cs="Arial"/>
                <w:sz w:val="18"/>
                <w:szCs w:val="18"/>
              </w:rPr>
              <w:t>Conference</w:t>
            </w:r>
            <w:proofErr w:type="spellEnd"/>
            <w:r>
              <w:rPr>
                <w:rFonts w:ascii="Arial" w:hAnsi="Arial" w:cs="Arial"/>
                <w:sz w:val="18"/>
                <w:szCs w:val="18"/>
              </w:rPr>
              <w:t xml:space="preserve"> </w:t>
            </w:r>
            <w:proofErr w:type="spellStart"/>
            <w:r>
              <w:rPr>
                <w:rFonts w:ascii="Arial" w:hAnsi="Arial" w:cs="Arial"/>
                <w:sz w:val="18"/>
                <w:szCs w:val="18"/>
              </w:rPr>
              <w:t>Paper</w:t>
            </w:r>
            <w:proofErr w:type="spellEnd"/>
          </w:p>
        </w:tc>
        <w:tc>
          <w:tcPr>
            <w:tcW w:w="1666" w:type="dxa"/>
          </w:tcPr>
          <w:p w14:paraId="5DF60571" w14:textId="77777777" w:rsidR="00F753B8" w:rsidRPr="009E2EBF" w:rsidRDefault="00F753B8" w:rsidP="006E2759">
            <w:pPr>
              <w:spacing w:line="240" w:lineRule="auto"/>
              <w:ind w:firstLine="0"/>
              <w:contextualSpacing/>
              <w:jc w:val="left"/>
              <w:rPr>
                <w:rFonts w:ascii="Arial" w:hAnsi="Arial" w:cs="Arial"/>
                <w:sz w:val="18"/>
                <w:szCs w:val="18"/>
                <w:lang w:val="en-US"/>
              </w:rPr>
            </w:pPr>
            <w:r w:rsidRPr="009E2EBF">
              <w:rPr>
                <w:rFonts w:ascii="Arial" w:hAnsi="Arial" w:cs="Arial"/>
                <w:sz w:val="18"/>
                <w:szCs w:val="18"/>
              </w:rPr>
              <w:t>2018</w:t>
            </w:r>
          </w:p>
        </w:tc>
        <w:tc>
          <w:tcPr>
            <w:tcW w:w="2268" w:type="dxa"/>
          </w:tcPr>
          <w:p w14:paraId="423BA2CE" w14:textId="77777777" w:rsidR="00F753B8" w:rsidRPr="009E2EBF" w:rsidRDefault="00F753B8" w:rsidP="006E2759">
            <w:pPr>
              <w:spacing w:line="240" w:lineRule="auto"/>
              <w:ind w:firstLine="0"/>
              <w:contextualSpacing/>
              <w:jc w:val="left"/>
              <w:rPr>
                <w:rFonts w:ascii="Arial" w:hAnsi="Arial" w:cs="Arial"/>
                <w:sz w:val="18"/>
                <w:szCs w:val="18"/>
              </w:rPr>
            </w:pPr>
            <w:proofErr w:type="spellStart"/>
            <w:r w:rsidRPr="009E2EBF">
              <w:rPr>
                <w:rFonts w:ascii="Arial" w:hAnsi="Arial" w:cs="Arial"/>
                <w:sz w:val="18"/>
                <w:szCs w:val="18"/>
              </w:rPr>
              <w:t>Papoutoglou</w:t>
            </w:r>
            <w:proofErr w:type="spellEnd"/>
            <w:r w:rsidRPr="009E2EBF">
              <w:rPr>
                <w:rFonts w:ascii="Arial" w:hAnsi="Arial" w:cs="Arial"/>
                <w:sz w:val="18"/>
                <w:szCs w:val="18"/>
              </w:rPr>
              <w:t xml:space="preserve">, Maria; </w:t>
            </w:r>
            <w:proofErr w:type="spellStart"/>
            <w:r w:rsidRPr="009E2EBF">
              <w:rPr>
                <w:rFonts w:ascii="Arial" w:hAnsi="Arial" w:cs="Arial"/>
                <w:sz w:val="18"/>
                <w:szCs w:val="18"/>
              </w:rPr>
              <w:t>Kapitsaki</w:t>
            </w:r>
            <w:proofErr w:type="spellEnd"/>
            <w:r w:rsidRPr="009E2EBF">
              <w:rPr>
                <w:rFonts w:ascii="Arial" w:hAnsi="Arial" w:cs="Arial"/>
                <w:sz w:val="18"/>
                <w:szCs w:val="18"/>
              </w:rPr>
              <w:t xml:space="preserve">, </w:t>
            </w:r>
            <w:proofErr w:type="spellStart"/>
            <w:r w:rsidRPr="009E2EBF">
              <w:rPr>
                <w:rFonts w:ascii="Arial" w:hAnsi="Arial" w:cs="Arial"/>
                <w:sz w:val="18"/>
                <w:szCs w:val="18"/>
              </w:rPr>
              <w:t>Georgia</w:t>
            </w:r>
            <w:proofErr w:type="spellEnd"/>
            <w:r w:rsidRPr="009E2EBF">
              <w:rPr>
                <w:rFonts w:ascii="Arial" w:hAnsi="Arial" w:cs="Arial"/>
                <w:sz w:val="18"/>
                <w:szCs w:val="18"/>
              </w:rPr>
              <w:t xml:space="preserve"> M.; </w:t>
            </w:r>
            <w:proofErr w:type="spellStart"/>
            <w:r w:rsidRPr="009E2EBF">
              <w:rPr>
                <w:rFonts w:ascii="Arial" w:hAnsi="Arial" w:cs="Arial"/>
                <w:sz w:val="18"/>
                <w:szCs w:val="18"/>
              </w:rPr>
              <w:t>Mittas</w:t>
            </w:r>
            <w:proofErr w:type="spellEnd"/>
            <w:r w:rsidRPr="009E2EBF">
              <w:rPr>
                <w:rFonts w:ascii="Arial" w:hAnsi="Arial" w:cs="Arial"/>
                <w:sz w:val="18"/>
                <w:szCs w:val="18"/>
              </w:rPr>
              <w:t xml:space="preserve">, </w:t>
            </w:r>
            <w:proofErr w:type="spellStart"/>
            <w:r w:rsidRPr="009E2EBF">
              <w:rPr>
                <w:rFonts w:ascii="Arial" w:hAnsi="Arial" w:cs="Arial"/>
                <w:sz w:val="18"/>
                <w:szCs w:val="18"/>
              </w:rPr>
              <w:t>Nikolaos</w:t>
            </w:r>
            <w:proofErr w:type="spellEnd"/>
          </w:p>
        </w:tc>
        <w:tc>
          <w:tcPr>
            <w:tcW w:w="2693" w:type="dxa"/>
          </w:tcPr>
          <w:p w14:paraId="04E1A21D" w14:textId="77777777" w:rsidR="00F753B8" w:rsidRPr="009E2EBF" w:rsidRDefault="00F753B8" w:rsidP="006E2759">
            <w:pPr>
              <w:spacing w:line="240" w:lineRule="auto"/>
              <w:ind w:firstLine="0"/>
              <w:contextualSpacing/>
              <w:jc w:val="left"/>
              <w:rPr>
                <w:rFonts w:ascii="Arial" w:hAnsi="Arial" w:cs="Arial"/>
                <w:sz w:val="18"/>
                <w:szCs w:val="18"/>
                <w:lang w:val="en-US"/>
              </w:rPr>
            </w:pPr>
            <w:r w:rsidRPr="009E2EBF">
              <w:rPr>
                <w:rFonts w:ascii="Arial" w:hAnsi="Arial" w:cs="Arial"/>
                <w:sz w:val="18"/>
                <w:szCs w:val="18"/>
                <w:lang w:val="en-US"/>
              </w:rPr>
              <w:t>Linking Personality Traits and Interpersonal Skills to Gamification Awards</w:t>
            </w:r>
          </w:p>
        </w:tc>
        <w:tc>
          <w:tcPr>
            <w:tcW w:w="1843" w:type="dxa"/>
          </w:tcPr>
          <w:p w14:paraId="5F14EDE0" w14:textId="77777777" w:rsidR="00F753B8" w:rsidRPr="009E2EBF" w:rsidRDefault="00F753B8" w:rsidP="006E2759">
            <w:pPr>
              <w:spacing w:line="240" w:lineRule="auto"/>
              <w:ind w:firstLine="0"/>
              <w:contextualSpacing/>
              <w:jc w:val="left"/>
              <w:rPr>
                <w:rFonts w:ascii="Arial" w:hAnsi="Arial" w:cs="Arial"/>
                <w:sz w:val="18"/>
                <w:szCs w:val="18"/>
                <w:lang w:val="en-US"/>
              </w:rPr>
            </w:pPr>
            <w:r w:rsidRPr="009E2EBF">
              <w:rPr>
                <w:rFonts w:ascii="Arial" w:hAnsi="Arial" w:cs="Arial"/>
                <w:sz w:val="18"/>
                <w:szCs w:val="18"/>
                <w:lang w:val="en-US"/>
              </w:rPr>
              <w:t xml:space="preserve">2018 44th </w:t>
            </w:r>
            <w:proofErr w:type="spellStart"/>
            <w:r w:rsidRPr="009E2EBF">
              <w:rPr>
                <w:rFonts w:ascii="Arial" w:hAnsi="Arial" w:cs="Arial"/>
                <w:sz w:val="18"/>
                <w:szCs w:val="18"/>
                <w:lang w:val="en-US"/>
              </w:rPr>
              <w:t>Euromicro</w:t>
            </w:r>
            <w:proofErr w:type="spellEnd"/>
            <w:r w:rsidRPr="009E2EBF">
              <w:rPr>
                <w:rFonts w:ascii="Arial" w:hAnsi="Arial" w:cs="Arial"/>
                <w:sz w:val="18"/>
                <w:szCs w:val="18"/>
                <w:lang w:val="en-US"/>
              </w:rPr>
              <w:t xml:space="preserve"> Conference on Software Engineering and Advanced Applications (SEAA)</w:t>
            </w:r>
          </w:p>
        </w:tc>
        <w:tc>
          <w:tcPr>
            <w:tcW w:w="992" w:type="dxa"/>
          </w:tcPr>
          <w:p w14:paraId="40F6A52F" w14:textId="77777777" w:rsidR="00F753B8" w:rsidRPr="009E2EBF" w:rsidRDefault="00F753B8" w:rsidP="006E2759">
            <w:pPr>
              <w:spacing w:line="240" w:lineRule="auto"/>
              <w:ind w:firstLine="0"/>
              <w:contextualSpacing/>
              <w:jc w:val="left"/>
              <w:rPr>
                <w:rFonts w:ascii="Arial" w:hAnsi="Arial" w:cs="Arial"/>
                <w:sz w:val="18"/>
                <w:szCs w:val="18"/>
                <w:lang w:val="en-US"/>
              </w:rPr>
            </w:pPr>
            <w:r w:rsidRPr="009E2EBF">
              <w:rPr>
                <w:rFonts w:ascii="Arial" w:hAnsi="Arial" w:cs="Arial"/>
                <w:sz w:val="18"/>
                <w:szCs w:val="18"/>
              </w:rPr>
              <w:t>214-221</w:t>
            </w:r>
          </w:p>
        </w:tc>
        <w:tc>
          <w:tcPr>
            <w:tcW w:w="992" w:type="dxa"/>
          </w:tcPr>
          <w:p w14:paraId="512BCAC0" w14:textId="77777777" w:rsidR="00F753B8" w:rsidRPr="009E2EBF" w:rsidRDefault="00F753B8" w:rsidP="00D61688">
            <w:pPr>
              <w:spacing w:line="240" w:lineRule="auto"/>
              <w:contextualSpacing/>
              <w:jc w:val="left"/>
              <w:rPr>
                <w:rFonts w:ascii="Arial" w:hAnsi="Arial" w:cs="Arial"/>
                <w:sz w:val="18"/>
                <w:szCs w:val="18"/>
                <w:lang w:val="en-US"/>
              </w:rPr>
            </w:pPr>
            <w:r w:rsidRPr="009E2EBF">
              <w:rPr>
                <w:rFonts w:ascii="Arial" w:hAnsi="Arial" w:cs="Arial"/>
                <w:sz w:val="18"/>
                <w:szCs w:val="18"/>
              </w:rPr>
              <w:t> </w:t>
            </w:r>
          </w:p>
        </w:tc>
        <w:tc>
          <w:tcPr>
            <w:tcW w:w="1276" w:type="dxa"/>
          </w:tcPr>
          <w:p w14:paraId="180DF6F4" w14:textId="77777777" w:rsidR="00F753B8" w:rsidRPr="009E2EBF" w:rsidRDefault="00F753B8" w:rsidP="006E2759">
            <w:pPr>
              <w:spacing w:line="240" w:lineRule="auto"/>
              <w:ind w:firstLine="0"/>
              <w:contextualSpacing/>
              <w:jc w:val="left"/>
              <w:rPr>
                <w:rFonts w:ascii="Arial" w:hAnsi="Arial" w:cs="Arial"/>
                <w:sz w:val="18"/>
                <w:szCs w:val="18"/>
                <w:lang w:val="en-US"/>
              </w:rPr>
            </w:pPr>
            <w:r w:rsidRPr="009E2EBF">
              <w:rPr>
                <w:rFonts w:ascii="Arial" w:hAnsi="Arial" w:cs="Arial"/>
                <w:sz w:val="18"/>
                <w:szCs w:val="18"/>
              </w:rPr>
              <w:t>IEEE</w:t>
            </w:r>
          </w:p>
        </w:tc>
        <w:tc>
          <w:tcPr>
            <w:tcW w:w="1979" w:type="dxa"/>
          </w:tcPr>
          <w:p w14:paraId="6AC7A1E4" w14:textId="77777777" w:rsidR="00F753B8" w:rsidRPr="009E2EBF" w:rsidRDefault="00F753B8" w:rsidP="006E2759">
            <w:pPr>
              <w:spacing w:line="240" w:lineRule="auto"/>
              <w:ind w:firstLine="0"/>
              <w:contextualSpacing/>
              <w:jc w:val="left"/>
              <w:rPr>
                <w:rFonts w:ascii="Arial" w:hAnsi="Arial" w:cs="Arial"/>
                <w:sz w:val="18"/>
                <w:szCs w:val="18"/>
                <w:lang w:val="en-US"/>
              </w:rPr>
            </w:pPr>
            <w:r w:rsidRPr="009E2EBF">
              <w:rPr>
                <w:rFonts w:ascii="Arial" w:hAnsi="Arial" w:cs="Arial"/>
                <w:sz w:val="18"/>
                <w:szCs w:val="18"/>
                <w:lang w:val="en-US"/>
              </w:rPr>
              <w:t xml:space="preserve">2018 44th </w:t>
            </w:r>
            <w:proofErr w:type="spellStart"/>
            <w:r w:rsidRPr="009E2EBF">
              <w:rPr>
                <w:rFonts w:ascii="Arial" w:hAnsi="Arial" w:cs="Arial"/>
                <w:sz w:val="18"/>
                <w:szCs w:val="18"/>
                <w:lang w:val="en-US"/>
              </w:rPr>
              <w:t>Euromicro</w:t>
            </w:r>
            <w:proofErr w:type="spellEnd"/>
            <w:r w:rsidRPr="009E2EBF">
              <w:rPr>
                <w:rFonts w:ascii="Arial" w:hAnsi="Arial" w:cs="Arial"/>
                <w:sz w:val="18"/>
                <w:szCs w:val="18"/>
                <w:lang w:val="en-US"/>
              </w:rPr>
              <w:t xml:space="preserve"> Conference on Software Engineering and Advanced Applications (SEAA)</w:t>
            </w:r>
          </w:p>
        </w:tc>
      </w:tr>
      <w:tr w:rsidR="009E2EBF" w:rsidRPr="008F49AB" w14:paraId="6DA11E19" w14:textId="77777777" w:rsidTr="00F6579E">
        <w:trPr>
          <w:cantSplit/>
          <w:trHeight w:val="20"/>
        </w:trPr>
        <w:tc>
          <w:tcPr>
            <w:tcW w:w="2035" w:type="dxa"/>
          </w:tcPr>
          <w:p w14:paraId="4ED1BED5" w14:textId="1735A0C9" w:rsidR="00F753B8" w:rsidRPr="009E2EBF" w:rsidRDefault="00444A6F" w:rsidP="006E2759">
            <w:pPr>
              <w:spacing w:line="240" w:lineRule="auto"/>
              <w:ind w:firstLine="0"/>
              <w:contextualSpacing/>
              <w:jc w:val="left"/>
              <w:rPr>
                <w:rFonts w:ascii="Arial" w:hAnsi="Arial" w:cs="Arial"/>
                <w:sz w:val="18"/>
                <w:szCs w:val="18"/>
                <w:lang w:val="en-US"/>
              </w:rPr>
            </w:pPr>
            <w:proofErr w:type="spellStart"/>
            <w:r>
              <w:rPr>
                <w:rFonts w:ascii="Arial" w:hAnsi="Arial" w:cs="Arial"/>
                <w:sz w:val="18"/>
                <w:szCs w:val="18"/>
              </w:rPr>
              <w:t>Conference</w:t>
            </w:r>
            <w:proofErr w:type="spellEnd"/>
            <w:r>
              <w:rPr>
                <w:rFonts w:ascii="Arial" w:hAnsi="Arial" w:cs="Arial"/>
                <w:sz w:val="18"/>
                <w:szCs w:val="18"/>
              </w:rPr>
              <w:t xml:space="preserve"> </w:t>
            </w:r>
            <w:proofErr w:type="spellStart"/>
            <w:r>
              <w:rPr>
                <w:rFonts w:ascii="Arial" w:hAnsi="Arial" w:cs="Arial"/>
                <w:sz w:val="18"/>
                <w:szCs w:val="18"/>
              </w:rPr>
              <w:t>Paper</w:t>
            </w:r>
            <w:proofErr w:type="spellEnd"/>
          </w:p>
        </w:tc>
        <w:tc>
          <w:tcPr>
            <w:tcW w:w="1666" w:type="dxa"/>
          </w:tcPr>
          <w:p w14:paraId="5F92C572" w14:textId="77777777" w:rsidR="00F753B8" w:rsidRPr="009E2EBF" w:rsidRDefault="00F753B8" w:rsidP="006E2759">
            <w:pPr>
              <w:spacing w:line="240" w:lineRule="auto"/>
              <w:ind w:firstLine="0"/>
              <w:contextualSpacing/>
              <w:jc w:val="left"/>
              <w:rPr>
                <w:rFonts w:ascii="Arial" w:hAnsi="Arial" w:cs="Arial"/>
                <w:sz w:val="18"/>
                <w:szCs w:val="18"/>
                <w:lang w:val="en-US"/>
              </w:rPr>
            </w:pPr>
            <w:r w:rsidRPr="009E2EBF">
              <w:rPr>
                <w:rFonts w:ascii="Arial" w:hAnsi="Arial" w:cs="Arial"/>
                <w:sz w:val="18"/>
                <w:szCs w:val="18"/>
              </w:rPr>
              <w:t>2019</w:t>
            </w:r>
          </w:p>
        </w:tc>
        <w:tc>
          <w:tcPr>
            <w:tcW w:w="2268" w:type="dxa"/>
          </w:tcPr>
          <w:p w14:paraId="1CAD9EFA" w14:textId="77777777" w:rsidR="00F753B8" w:rsidRPr="009E2EBF" w:rsidRDefault="00F753B8" w:rsidP="006E2759">
            <w:pPr>
              <w:spacing w:line="240" w:lineRule="auto"/>
              <w:ind w:firstLine="0"/>
              <w:contextualSpacing/>
              <w:jc w:val="left"/>
              <w:rPr>
                <w:rFonts w:ascii="Arial" w:hAnsi="Arial" w:cs="Arial"/>
                <w:sz w:val="18"/>
                <w:szCs w:val="18"/>
                <w:lang w:val="en-US"/>
              </w:rPr>
            </w:pPr>
            <w:r w:rsidRPr="009E2EBF">
              <w:rPr>
                <w:rFonts w:ascii="Arial" w:hAnsi="Arial" w:cs="Arial"/>
                <w:sz w:val="18"/>
                <w:szCs w:val="18"/>
              </w:rPr>
              <w:t>de Oliveira, Evandro Lopes</w:t>
            </w:r>
          </w:p>
        </w:tc>
        <w:tc>
          <w:tcPr>
            <w:tcW w:w="2693" w:type="dxa"/>
          </w:tcPr>
          <w:p w14:paraId="4BB89A43" w14:textId="77777777" w:rsidR="00F753B8" w:rsidRPr="009E2EBF" w:rsidRDefault="00F753B8" w:rsidP="00444A6F">
            <w:pPr>
              <w:spacing w:line="240" w:lineRule="auto"/>
              <w:ind w:firstLine="0"/>
              <w:contextualSpacing/>
              <w:jc w:val="left"/>
              <w:rPr>
                <w:rFonts w:ascii="Arial" w:hAnsi="Arial" w:cs="Arial"/>
                <w:sz w:val="18"/>
                <w:szCs w:val="18"/>
                <w:lang w:val="en-US"/>
              </w:rPr>
            </w:pPr>
            <w:r w:rsidRPr="009E2EBF">
              <w:rPr>
                <w:rFonts w:ascii="Arial" w:hAnsi="Arial" w:cs="Arial"/>
                <w:sz w:val="18"/>
                <w:szCs w:val="18"/>
                <w:lang w:val="en-US"/>
              </w:rPr>
              <w:t>Machine Learning Techniques Applied to Predict the Performance of Contact Centers Operators</w:t>
            </w:r>
          </w:p>
        </w:tc>
        <w:tc>
          <w:tcPr>
            <w:tcW w:w="1843" w:type="dxa"/>
          </w:tcPr>
          <w:p w14:paraId="0402D416" w14:textId="77777777" w:rsidR="00F753B8" w:rsidRPr="009E2EBF" w:rsidRDefault="00F753B8" w:rsidP="00444A6F">
            <w:pPr>
              <w:spacing w:line="240" w:lineRule="auto"/>
              <w:ind w:firstLine="0"/>
              <w:contextualSpacing/>
              <w:jc w:val="left"/>
              <w:rPr>
                <w:rFonts w:ascii="Arial" w:hAnsi="Arial" w:cs="Arial"/>
                <w:sz w:val="18"/>
                <w:szCs w:val="18"/>
                <w:lang w:val="en-US"/>
              </w:rPr>
            </w:pPr>
            <w:r w:rsidRPr="009E2EBF">
              <w:rPr>
                <w:rFonts w:ascii="Arial" w:hAnsi="Arial" w:cs="Arial"/>
                <w:sz w:val="18"/>
                <w:szCs w:val="18"/>
                <w:lang w:val="en-US"/>
              </w:rPr>
              <w:t>2019 14th Iberian Conference on Information Systems and Technologies (CISTI)</w:t>
            </w:r>
          </w:p>
        </w:tc>
        <w:tc>
          <w:tcPr>
            <w:tcW w:w="992" w:type="dxa"/>
          </w:tcPr>
          <w:p w14:paraId="7B8EF800" w14:textId="77777777" w:rsidR="00F753B8" w:rsidRPr="009E2EBF" w:rsidRDefault="00F753B8" w:rsidP="00D61688">
            <w:pPr>
              <w:spacing w:line="240" w:lineRule="auto"/>
              <w:contextualSpacing/>
              <w:jc w:val="left"/>
              <w:rPr>
                <w:rFonts w:ascii="Arial" w:hAnsi="Arial" w:cs="Arial"/>
                <w:sz w:val="18"/>
                <w:szCs w:val="18"/>
                <w:lang w:val="en-US"/>
              </w:rPr>
            </w:pPr>
          </w:p>
        </w:tc>
        <w:tc>
          <w:tcPr>
            <w:tcW w:w="992" w:type="dxa"/>
          </w:tcPr>
          <w:p w14:paraId="36CD180E" w14:textId="77777777" w:rsidR="00F753B8" w:rsidRPr="009E2EBF" w:rsidRDefault="00F753B8" w:rsidP="00D61688">
            <w:pPr>
              <w:spacing w:line="240" w:lineRule="auto"/>
              <w:contextualSpacing/>
              <w:jc w:val="left"/>
              <w:rPr>
                <w:rFonts w:ascii="Arial" w:hAnsi="Arial" w:cs="Arial"/>
                <w:sz w:val="18"/>
                <w:szCs w:val="18"/>
                <w:lang w:val="en-US"/>
              </w:rPr>
            </w:pPr>
            <w:r w:rsidRPr="009E2EBF">
              <w:rPr>
                <w:rFonts w:ascii="Arial" w:hAnsi="Arial" w:cs="Arial"/>
                <w:sz w:val="18"/>
                <w:szCs w:val="18"/>
                <w:lang w:val="en-US"/>
              </w:rPr>
              <w:t> </w:t>
            </w:r>
          </w:p>
        </w:tc>
        <w:tc>
          <w:tcPr>
            <w:tcW w:w="1276" w:type="dxa"/>
          </w:tcPr>
          <w:p w14:paraId="752094E5" w14:textId="77777777" w:rsidR="00F753B8" w:rsidRPr="009E2EBF" w:rsidRDefault="00F753B8" w:rsidP="00D61688">
            <w:pPr>
              <w:spacing w:line="240" w:lineRule="auto"/>
              <w:contextualSpacing/>
              <w:jc w:val="left"/>
              <w:rPr>
                <w:rFonts w:ascii="Arial" w:hAnsi="Arial" w:cs="Arial"/>
                <w:sz w:val="18"/>
                <w:szCs w:val="18"/>
                <w:lang w:val="en-US"/>
              </w:rPr>
            </w:pPr>
            <w:r w:rsidRPr="009E2EBF">
              <w:rPr>
                <w:rFonts w:ascii="Arial" w:hAnsi="Arial" w:cs="Arial"/>
                <w:sz w:val="18"/>
                <w:szCs w:val="18"/>
                <w:lang w:val="en-US"/>
              </w:rPr>
              <w:t> </w:t>
            </w:r>
          </w:p>
        </w:tc>
        <w:tc>
          <w:tcPr>
            <w:tcW w:w="1979" w:type="dxa"/>
          </w:tcPr>
          <w:p w14:paraId="7DFCFDCA" w14:textId="77777777" w:rsidR="00F753B8" w:rsidRPr="009E2EBF" w:rsidRDefault="00F753B8" w:rsidP="00444A6F">
            <w:pPr>
              <w:spacing w:line="240" w:lineRule="auto"/>
              <w:ind w:firstLine="0"/>
              <w:contextualSpacing/>
              <w:jc w:val="left"/>
              <w:rPr>
                <w:rFonts w:ascii="Arial" w:hAnsi="Arial" w:cs="Arial"/>
                <w:sz w:val="18"/>
                <w:szCs w:val="18"/>
                <w:lang w:val="en-US"/>
              </w:rPr>
            </w:pPr>
            <w:r w:rsidRPr="009E2EBF">
              <w:rPr>
                <w:rFonts w:ascii="Arial" w:hAnsi="Arial" w:cs="Arial"/>
                <w:sz w:val="18"/>
                <w:szCs w:val="18"/>
                <w:lang w:val="en-US"/>
              </w:rPr>
              <w:t>2019 14th Iberian Conference on Information Systems and Technologies (CISTI)</w:t>
            </w:r>
          </w:p>
        </w:tc>
      </w:tr>
      <w:tr w:rsidR="006E2759" w:rsidRPr="008F49AB" w14:paraId="0A864031" w14:textId="77777777" w:rsidTr="00F6579E">
        <w:trPr>
          <w:cnfStyle w:val="000000100000" w:firstRow="0" w:lastRow="0" w:firstColumn="0" w:lastColumn="0" w:oddVBand="0" w:evenVBand="0" w:oddHBand="1" w:evenHBand="0" w:firstRowFirstColumn="0" w:firstRowLastColumn="0" w:lastRowFirstColumn="0" w:lastRowLastColumn="0"/>
          <w:cantSplit/>
          <w:trHeight w:val="20"/>
        </w:trPr>
        <w:tc>
          <w:tcPr>
            <w:tcW w:w="2035" w:type="dxa"/>
          </w:tcPr>
          <w:p w14:paraId="590C9EB0" w14:textId="088FDBB9" w:rsidR="00F753B8" w:rsidRPr="009E2EBF" w:rsidRDefault="00444A6F" w:rsidP="006E2759">
            <w:pPr>
              <w:spacing w:line="240" w:lineRule="auto"/>
              <w:ind w:firstLine="0"/>
              <w:contextualSpacing/>
              <w:jc w:val="left"/>
              <w:rPr>
                <w:rFonts w:ascii="Arial" w:hAnsi="Arial" w:cs="Arial"/>
                <w:sz w:val="18"/>
                <w:szCs w:val="18"/>
                <w:lang w:val="en-US"/>
              </w:rPr>
            </w:pPr>
            <w:proofErr w:type="spellStart"/>
            <w:r>
              <w:rPr>
                <w:rFonts w:ascii="Arial" w:hAnsi="Arial" w:cs="Arial"/>
                <w:sz w:val="18"/>
                <w:szCs w:val="18"/>
              </w:rPr>
              <w:t>Conference</w:t>
            </w:r>
            <w:proofErr w:type="spellEnd"/>
            <w:r>
              <w:rPr>
                <w:rFonts w:ascii="Arial" w:hAnsi="Arial" w:cs="Arial"/>
                <w:sz w:val="18"/>
                <w:szCs w:val="18"/>
              </w:rPr>
              <w:t xml:space="preserve"> </w:t>
            </w:r>
            <w:proofErr w:type="spellStart"/>
            <w:r>
              <w:rPr>
                <w:rFonts w:ascii="Arial" w:hAnsi="Arial" w:cs="Arial"/>
                <w:sz w:val="18"/>
                <w:szCs w:val="18"/>
              </w:rPr>
              <w:t>Paper</w:t>
            </w:r>
            <w:proofErr w:type="spellEnd"/>
          </w:p>
        </w:tc>
        <w:tc>
          <w:tcPr>
            <w:tcW w:w="1666" w:type="dxa"/>
          </w:tcPr>
          <w:p w14:paraId="5430BEA5" w14:textId="77777777" w:rsidR="00F753B8" w:rsidRPr="009E2EBF" w:rsidRDefault="00F753B8" w:rsidP="006E2759">
            <w:pPr>
              <w:spacing w:line="240" w:lineRule="auto"/>
              <w:ind w:firstLine="0"/>
              <w:contextualSpacing/>
              <w:jc w:val="left"/>
              <w:rPr>
                <w:rFonts w:ascii="Arial" w:hAnsi="Arial" w:cs="Arial"/>
                <w:sz w:val="18"/>
                <w:szCs w:val="18"/>
                <w:lang w:val="en-US"/>
              </w:rPr>
            </w:pPr>
            <w:r w:rsidRPr="009E2EBF">
              <w:rPr>
                <w:rFonts w:ascii="Arial" w:hAnsi="Arial" w:cs="Arial"/>
                <w:sz w:val="18"/>
                <w:szCs w:val="18"/>
              </w:rPr>
              <w:t>2017</w:t>
            </w:r>
          </w:p>
        </w:tc>
        <w:tc>
          <w:tcPr>
            <w:tcW w:w="2268" w:type="dxa"/>
          </w:tcPr>
          <w:p w14:paraId="6D0EB1AE" w14:textId="77777777" w:rsidR="00F753B8" w:rsidRPr="009E2EBF" w:rsidRDefault="00F753B8" w:rsidP="006E2759">
            <w:pPr>
              <w:spacing w:line="240" w:lineRule="auto"/>
              <w:ind w:firstLine="0"/>
              <w:contextualSpacing/>
              <w:jc w:val="left"/>
              <w:rPr>
                <w:rFonts w:ascii="Arial" w:hAnsi="Arial" w:cs="Arial"/>
                <w:sz w:val="18"/>
                <w:szCs w:val="18"/>
              </w:rPr>
            </w:pPr>
            <w:proofErr w:type="spellStart"/>
            <w:r w:rsidRPr="009E2EBF">
              <w:rPr>
                <w:rFonts w:ascii="Arial" w:hAnsi="Arial" w:cs="Arial"/>
                <w:sz w:val="18"/>
                <w:szCs w:val="18"/>
              </w:rPr>
              <w:t>Papoutsoglou</w:t>
            </w:r>
            <w:proofErr w:type="spellEnd"/>
            <w:r w:rsidRPr="009E2EBF">
              <w:rPr>
                <w:rFonts w:ascii="Arial" w:hAnsi="Arial" w:cs="Arial"/>
                <w:sz w:val="18"/>
                <w:szCs w:val="18"/>
              </w:rPr>
              <w:t xml:space="preserve">, Maria; </w:t>
            </w:r>
            <w:proofErr w:type="spellStart"/>
            <w:r w:rsidRPr="009E2EBF">
              <w:rPr>
                <w:rFonts w:ascii="Arial" w:hAnsi="Arial" w:cs="Arial"/>
                <w:sz w:val="18"/>
                <w:szCs w:val="18"/>
              </w:rPr>
              <w:t>Mittas</w:t>
            </w:r>
            <w:proofErr w:type="spellEnd"/>
            <w:r w:rsidRPr="009E2EBF">
              <w:rPr>
                <w:rFonts w:ascii="Arial" w:hAnsi="Arial" w:cs="Arial"/>
                <w:sz w:val="18"/>
                <w:szCs w:val="18"/>
              </w:rPr>
              <w:t xml:space="preserve">, </w:t>
            </w:r>
            <w:proofErr w:type="spellStart"/>
            <w:r w:rsidRPr="009E2EBF">
              <w:rPr>
                <w:rFonts w:ascii="Arial" w:hAnsi="Arial" w:cs="Arial"/>
                <w:sz w:val="18"/>
                <w:szCs w:val="18"/>
              </w:rPr>
              <w:t>Nikolaos</w:t>
            </w:r>
            <w:proofErr w:type="spellEnd"/>
            <w:r w:rsidRPr="009E2EBF">
              <w:rPr>
                <w:rFonts w:ascii="Arial" w:hAnsi="Arial" w:cs="Arial"/>
                <w:sz w:val="18"/>
                <w:szCs w:val="18"/>
              </w:rPr>
              <w:t xml:space="preserve">; Angelis, </w:t>
            </w:r>
            <w:proofErr w:type="spellStart"/>
            <w:r w:rsidRPr="009E2EBF">
              <w:rPr>
                <w:rFonts w:ascii="Arial" w:hAnsi="Arial" w:cs="Arial"/>
                <w:sz w:val="18"/>
                <w:szCs w:val="18"/>
              </w:rPr>
              <w:t>Lefteris</w:t>
            </w:r>
            <w:proofErr w:type="spellEnd"/>
          </w:p>
        </w:tc>
        <w:tc>
          <w:tcPr>
            <w:tcW w:w="2693" w:type="dxa"/>
          </w:tcPr>
          <w:p w14:paraId="67C35612" w14:textId="77777777" w:rsidR="00F753B8" w:rsidRPr="009E2EBF" w:rsidRDefault="00F753B8" w:rsidP="00444A6F">
            <w:pPr>
              <w:spacing w:line="240" w:lineRule="auto"/>
              <w:ind w:firstLine="0"/>
              <w:contextualSpacing/>
              <w:jc w:val="left"/>
              <w:rPr>
                <w:rFonts w:ascii="Arial" w:hAnsi="Arial" w:cs="Arial"/>
                <w:sz w:val="18"/>
                <w:szCs w:val="18"/>
                <w:lang w:val="en-US"/>
              </w:rPr>
            </w:pPr>
            <w:r w:rsidRPr="009E2EBF">
              <w:rPr>
                <w:rFonts w:ascii="Arial" w:hAnsi="Arial" w:cs="Arial"/>
                <w:sz w:val="18"/>
                <w:szCs w:val="18"/>
                <w:lang w:val="en-US"/>
              </w:rPr>
              <w:t xml:space="preserve">Mining People Analytics from </w:t>
            </w:r>
            <w:proofErr w:type="spellStart"/>
            <w:r w:rsidRPr="009E2EBF">
              <w:rPr>
                <w:rFonts w:ascii="Arial" w:hAnsi="Arial" w:cs="Arial"/>
                <w:sz w:val="18"/>
                <w:szCs w:val="18"/>
                <w:lang w:val="en-US"/>
              </w:rPr>
              <w:t>StackOverflow</w:t>
            </w:r>
            <w:proofErr w:type="spellEnd"/>
            <w:r w:rsidRPr="009E2EBF">
              <w:rPr>
                <w:rFonts w:ascii="Arial" w:hAnsi="Arial" w:cs="Arial"/>
                <w:sz w:val="18"/>
                <w:szCs w:val="18"/>
                <w:lang w:val="en-US"/>
              </w:rPr>
              <w:t xml:space="preserve"> Job Advertisements</w:t>
            </w:r>
          </w:p>
        </w:tc>
        <w:tc>
          <w:tcPr>
            <w:tcW w:w="1843" w:type="dxa"/>
          </w:tcPr>
          <w:p w14:paraId="4BC9E61A" w14:textId="77777777" w:rsidR="00F753B8" w:rsidRPr="009E2EBF" w:rsidRDefault="00F753B8" w:rsidP="00444A6F">
            <w:pPr>
              <w:spacing w:line="240" w:lineRule="auto"/>
              <w:ind w:firstLine="0"/>
              <w:contextualSpacing/>
              <w:jc w:val="left"/>
              <w:rPr>
                <w:rFonts w:ascii="Arial" w:hAnsi="Arial" w:cs="Arial"/>
                <w:sz w:val="18"/>
                <w:szCs w:val="18"/>
                <w:lang w:val="en-US"/>
              </w:rPr>
            </w:pPr>
            <w:r w:rsidRPr="009E2EBF">
              <w:rPr>
                <w:rFonts w:ascii="Arial" w:hAnsi="Arial" w:cs="Arial"/>
                <w:sz w:val="18"/>
                <w:szCs w:val="18"/>
                <w:lang w:val="en-US"/>
              </w:rPr>
              <w:t xml:space="preserve">2017 43rd </w:t>
            </w:r>
            <w:proofErr w:type="spellStart"/>
            <w:r w:rsidRPr="009E2EBF">
              <w:rPr>
                <w:rFonts w:ascii="Arial" w:hAnsi="Arial" w:cs="Arial"/>
                <w:sz w:val="18"/>
                <w:szCs w:val="18"/>
                <w:lang w:val="en-US"/>
              </w:rPr>
              <w:t>Euromicro</w:t>
            </w:r>
            <w:proofErr w:type="spellEnd"/>
            <w:r w:rsidRPr="009E2EBF">
              <w:rPr>
                <w:rFonts w:ascii="Arial" w:hAnsi="Arial" w:cs="Arial"/>
                <w:sz w:val="18"/>
                <w:szCs w:val="18"/>
                <w:lang w:val="en-US"/>
              </w:rPr>
              <w:t xml:space="preserve"> Conference on Software Engineering and Advanced Applications (SEAA)</w:t>
            </w:r>
          </w:p>
        </w:tc>
        <w:tc>
          <w:tcPr>
            <w:tcW w:w="992" w:type="dxa"/>
          </w:tcPr>
          <w:p w14:paraId="1B8D4D10" w14:textId="77777777" w:rsidR="00F753B8" w:rsidRPr="009E2EBF" w:rsidRDefault="00F753B8" w:rsidP="00444A6F">
            <w:pPr>
              <w:spacing w:line="240" w:lineRule="auto"/>
              <w:ind w:firstLine="0"/>
              <w:contextualSpacing/>
              <w:jc w:val="left"/>
              <w:rPr>
                <w:rFonts w:ascii="Arial" w:hAnsi="Arial" w:cs="Arial"/>
                <w:sz w:val="18"/>
                <w:szCs w:val="18"/>
                <w:lang w:val="en-US"/>
              </w:rPr>
            </w:pPr>
            <w:r w:rsidRPr="009E2EBF">
              <w:rPr>
                <w:rFonts w:ascii="Arial" w:hAnsi="Arial" w:cs="Arial"/>
                <w:sz w:val="18"/>
                <w:szCs w:val="18"/>
              </w:rPr>
              <w:t>108-115</w:t>
            </w:r>
          </w:p>
        </w:tc>
        <w:tc>
          <w:tcPr>
            <w:tcW w:w="992" w:type="dxa"/>
          </w:tcPr>
          <w:p w14:paraId="16D21B95" w14:textId="77777777" w:rsidR="00F753B8" w:rsidRPr="009E2EBF" w:rsidRDefault="00F753B8" w:rsidP="00D61688">
            <w:pPr>
              <w:spacing w:line="240" w:lineRule="auto"/>
              <w:contextualSpacing/>
              <w:jc w:val="left"/>
              <w:rPr>
                <w:rFonts w:ascii="Arial" w:hAnsi="Arial" w:cs="Arial"/>
                <w:sz w:val="18"/>
                <w:szCs w:val="18"/>
                <w:lang w:val="en-US"/>
              </w:rPr>
            </w:pPr>
            <w:r w:rsidRPr="009E2EBF">
              <w:rPr>
                <w:rFonts w:ascii="Arial" w:hAnsi="Arial" w:cs="Arial"/>
                <w:sz w:val="18"/>
                <w:szCs w:val="18"/>
              </w:rPr>
              <w:t> </w:t>
            </w:r>
          </w:p>
        </w:tc>
        <w:tc>
          <w:tcPr>
            <w:tcW w:w="1276" w:type="dxa"/>
          </w:tcPr>
          <w:p w14:paraId="1578E285" w14:textId="77777777" w:rsidR="00F753B8" w:rsidRPr="009E2EBF" w:rsidRDefault="00F753B8" w:rsidP="00444A6F">
            <w:pPr>
              <w:spacing w:line="240" w:lineRule="auto"/>
              <w:ind w:firstLine="0"/>
              <w:contextualSpacing/>
              <w:jc w:val="left"/>
              <w:rPr>
                <w:rFonts w:ascii="Arial" w:hAnsi="Arial" w:cs="Arial"/>
                <w:sz w:val="18"/>
                <w:szCs w:val="18"/>
                <w:lang w:val="en-US"/>
              </w:rPr>
            </w:pPr>
            <w:r w:rsidRPr="009E2EBF">
              <w:rPr>
                <w:rFonts w:ascii="Arial" w:hAnsi="Arial" w:cs="Arial"/>
                <w:sz w:val="18"/>
                <w:szCs w:val="18"/>
              </w:rPr>
              <w:t>IEEE</w:t>
            </w:r>
          </w:p>
        </w:tc>
        <w:tc>
          <w:tcPr>
            <w:tcW w:w="1979" w:type="dxa"/>
          </w:tcPr>
          <w:p w14:paraId="5996D56B" w14:textId="77777777" w:rsidR="00F753B8" w:rsidRPr="009E2EBF" w:rsidRDefault="00F753B8" w:rsidP="00444A6F">
            <w:pPr>
              <w:spacing w:line="240" w:lineRule="auto"/>
              <w:ind w:firstLine="0"/>
              <w:contextualSpacing/>
              <w:jc w:val="left"/>
              <w:rPr>
                <w:rFonts w:ascii="Arial" w:hAnsi="Arial" w:cs="Arial"/>
                <w:sz w:val="18"/>
                <w:szCs w:val="18"/>
                <w:lang w:val="en-US"/>
              </w:rPr>
            </w:pPr>
            <w:r w:rsidRPr="009E2EBF">
              <w:rPr>
                <w:rFonts w:ascii="Arial" w:hAnsi="Arial" w:cs="Arial"/>
                <w:sz w:val="18"/>
                <w:szCs w:val="18"/>
                <w:lang w:val="en-US"/>
              </w:rPr>
              <w:t xml:space="preserve">2017 43rd </w:t>
            </w:r>
            <w:proofErr w:type="spellStart"/>
            <w:r w:rsidRPr="009E2EBF">
              <w:rPr>
                <w:rFonts w:ascii="Arial" w:hAnsi="Arial" w:cs="Arial"/>
                <w:sz w:val="18"/>
                <w:szCs w:val="18"/>
                <w:lang w:val="en-US"/>
              </w:rPr>
              <w:t>Euromicro</w:t>
            </w:r>
            <w:proofErr w:type="spellEnd"/>
            <w:r w:rsidRPr="009E2EBF">
              <w:rPr>
                <w:rFonts w:ascii="Arial" w:hAnsi="Arial" w:cs="Arial"/>
                <w:sz w:val="18"/>
                <w:szCs w:val="18"/>
                <w:lang w:val="en-US"/>
              </w:rPr>
              <w:t xml:space="preserve"> Conference on Software Engineering and Advanced Applications (SEAA)</w:t>
            </w:r>
          </w:p>
        </w:tc>
      </w:tr>
      <w:tr w:rsidR="00D61688" w:rsidRPr="009E2EBF" w14:paraId="3B9D7B46" w14:textId="77777777" w:rsidTr="00F6579E">
        <w:trPr>
          <w:cantSplit/>
          <w:trHeight w:val="20"/>
        </w:trPr>
        <w:tc>
          <w:tcPr>
            <w:tcW w:w="2035" w:type="dxa"/>
          </w:tcPr>
          <w:p w14:paraId="5B5954DE" w14:textId="49B44EF0" w:rsidR="00F753B8" w:rsidRPr="009E2EBF" w:rsidRDefault="00444A6F" w:rsidP="006E2759">
            <w:pPr>
              <w:spacing w:line="240" w:lineRule="auto"/>
              <w:ind w:firstLine="0"/>
              <w:contextualSpacing/>
              <w:jc w:val="left"/>
              <w:rPr>
                <w:rFonts w:ascii="Arial" w:hAnsi="Arial" w:cs="Arial"/>
                <w:sz w:val="18"/>
                <w:szCs w:val="18"/>
                <w:lang w:val="en-US"/>
              </w:rPr>
            </w:pPr>
            <w:proofErr w:type="spellStart"/>
            <w:r>
              <w:rPr>
                <w:rFonts w:ascii="Arial" w:hAnsi="Arial" w:cs="Arial"/>
                <w:sz w:val="18"/>
                <w:szCs w:val="18"/>
              </w:rPr>
              <w:t>Conference</w:t>
            </w:r>
            <w:proofErr w:type="spellEnd"/>
            <w:r>
              <w:rPr>
                <w:rFonts w:ascii="Arial" w:hAnsi="Arial" w:cs="Arial"/>
                <w:sz w:val="18"/>
                <w:szCs w:val="18"/>
              </w:rPr>
              <w:t xml:space="preserve"> </w:t>
            </w:r>
            <w:proofErr w:type="spellStart"/>
            <w:r>
              <w:rPr>
                <w:rFonts w:ascii="Arial" w:hAnsi="Arial" w:cs="Arial"/>
                <w:sz w:val="18"/>
                <w:szCs w:val="18"/>
              </w:rPr>
              <w:t>Paper</w:t>
            </w:r>
            <w:proofErr w:type="spellEnd"/>
          </w:p>
        </w:tc>
        <w:tc>
          <w:tcPr>
            <w:tcW w:w="1666" w:type="dxa"/>
          </w:tcPr>
          <w:p w14:paraId="0D19A3EA" w14:textId="77777777" w:rsidR="00F753B8" w:rsidRPr="009E2EBF" w:rsidRDefault="00F753B8" w:rsidP="006E2759">
            <w:pPr>
              <w:spacing w:line="240" w:lineRule="auto"/>
              <w:ind w:firstLine="0"/>
              <w:contextualSpacing/>
              <w:jc w:val="left"/>
              <w:rPr>
                <w:rFonts w:ascii="Arial" w:hAnsi="Arial" w:cs="Arial"/>
                <w:sz w:val="18"/>
                <w:szCs w:val="18"/>
                <w:lang w:val="en-US"/>
              </w:rPr>
            </w:pPr>
            <w:r w:rsidRPr="009E2EBF">
              <w:rPr>
                <w:rFonts w:ascii="Arial" w:hAnsi="Arial" w:cs="Arial"/>
                <w:sz w:val="18"/>
                <w:szCs w:val="18"/>
              </w:rPr>
              <w:t>2017</w:t>
            </w:r>
          </w:p>
        </w:tc>
        <w:tc>
          <w:tcPr>
            <w:tcW w:w="2268" w:type="dxa"/>
          </w:tcPr>
          <w:p w14:paraId="2BB204A0" w14:textId="77777777" w:rsidR="00F753B8" w:rsidRPr="009E2EBF" w:rsidRDefault="00F753B8" w:rsidP="006E2759">
            <w:pPr>
              <w:spacing w:line="240" w:lineRule="auto"/>
              <w:ind w:firstLine="0"/>
              <w:contextualSpacing/>
              <w:jc w:val="left"/>
              <w:rPr>
                <w:rFonts w:ascii="Arial" w:hAnsi="Arial" w:cs="Arial"/>
                <w:sz w:val="18"/>
                <w:szCs w:val="18"/>
                <w:lang w:val="en-US"/>
              </w:rPr>
            </w:pPr>
            <w:proofErr w:type="spellStart"/>
            <w:r w:rsidRPr="009E2EBF">
              <w:rPr>
                <w:rFonts w:ascii="Arial" w:hAnsi="Arial" w:cs="Arial"/>
                <w:sz w:val="18"/>
                <w:szCs w:val="18"/>
                <w:lang w:val="en-US"/>
              </w:rPr>
              <w:t>Cahyani</w:t>
            </w:r>
            <w:proofErr w:type="spellEnd"/>
            <w:r w:rsidRPr="009E2EBF">
              <w:rPr>
                <w:rFonts w:ascii="Arial" w:hAnsi="Arial" w:cs="Arial"/>
                <w:sz w:val="18"/>
                <w:szCs w:val="18"/>
                <w:lang w:val="en-US"/>
              </w:rPr>
              <w:t xml:space="preserve">, </w:t>
            </w:r>
            <w:proofErr w:type="spellStart"/>
            <w:r w:rsidRPr="009E2EBF">
              <w:rPr>
                <w:rFonts w:ascii="Arial" w:hAnsi="Arial" w:cs="Arial"/>
                <w:sz w:val="18"/>
                <w:szCs w:val="18"/>
                <w:lang w:val="en-US"/>
              </w:rPr>
              <w:t>Anggita</w:t>
            </w:r>
            <w:proofErr w:type="spellEnd"/>
            <w:r w:rsidRPr="009E2EBF">
              <w:rPr>
                <w:rFonts w:ascii="Arial" w:hAnsi="Arial" w:cs="Arial"/>
                <w:sz w:val="18"/>
                <w:szCs w:val="18"/>
                <w:lang w:val="en-US"/>
              </w:rPr>
              <w:t xml:space="preserve"> Dian; </w:t>
            </w:r>
            <w:proofErr w:type="spellStart"/>
            <w:r w:rsidRPr="009E2EBF">
              <w:rPr>
                <w:rFonts w:ascii="Arial" w:hAnsi="Arial" w:cs="Arial"/>
                <w:sz w:val="18"/>
                <w:szCs w:val="18"/>
                <w:lang w:val="en-US"/>
              </w:rPr>
              <w:t>Budiharto</w:t>
            </w:r>
            <w:proofErr w:type="spellEnd"/>
            <w:r w:rsidRPr="009E2EBF">
              <w:rPr>
                <w:rFonts w:ascii="Arial" w:hAnsi="Arial" w:cs="Arial"/>
                <w:sz w:val="18"/>
                <w:szCs w:val="18"/>
                <w:lang w:val="en-US"/>
              </w:rPr>
              <w:t>, Widodo</w:t>
            </w:r>
          </w:p>
        </w:tc>
        <w:tc>
          <w:tcPr>
            <w:tcW w:w="2693" w:type="dxa"/>
          </w:tcPr>
          <w:p w14:paraId="676845F0" w14:textId="77777777" w:rsidR="00F753B8" w:rsidRPr="009E2EBF" w:rsidRDefault="00F753B8" w:rsidP="00444A6F">
            <w:pPr>
              <w:spacing w:line="240" w:lineRule="auto"/>
              <w:ind w:firstLine="0"/>
              <w:contextualSpacing/>
              <w:jc w:val="left"/>
              <w:rPr>
                <w:rFonts w:ascii="Arial" w:hAnsi="Arial" w:cs="Arial"/>
                <w:sz w:val="18"/>
                <w:szCs w:val="18"/>
                <w:lang w:val="en-US"/>
              </w:rPr>
            </w:pPr>
            <w:r w:rsidRPr="009E2EBF">
              <w:rPr>
                <w:rFonts w:ascii="Arial" w:hAnsi="Arial" w:cs="Arial"/>
                <w:sz w:val="18"/>
                <w:szCs w:val="18"/>
                <w:lang w:val="en-US"/>
              </w:rPr>
              <w:t>Modeling Intelligent Human Resources Systems (IRHS) using Big Data and Support Vector Machine (SVM)</w:t>
            </w:r>
          </w:p>
        </w:tc>
        <w:tc>
          <w:tcPr>
            <w:tcW w:w="1843" w:type="dxa"/>
          </w:tcPr>
          <w:p w14:paraId="265003E5" w14:textId="77777777" w:rsidR="00F753B8" w:rsidRPr="009E2EBF" w:rsidRDefault="00F753B8" w:rsidP="00444A6F">
            <w:pPr>
              <w:spacing w:line="240" w:lineRule="auto"/>
              <w:ind w:firstLine="0"/>
              <w:contextualSpacing/>
              <w:jc w:val="left"/>
              <w:rPr>
                <w:rFonts w:ascii="Arial" w:hAnsi="Arial" w:cs="Arial"/>
                <w:sz w:val="18"/>
                <w:szCs w:val="18"/>
                <w:lang w:val="en-US"/>
              </w:rPr>
            </w:pPr>
            <w:r w:rsidRPr="009E2EBF">
              <w:rPr>
                <w:rFonts w:ascii="Arial" w:hAnsi="Arial" w:cs="Arial"/>
                <w:sz w:val="18"/>
                <w:szCs w:val="18"/>
                <w:lang w:val="en-US"/>
              </w:rPr>
              <w:t>Proceedings of the 9th International Conference on Machine Learning and Computing</w:t>
            </w:r>
          </w:p>
        </w:tc>
        <w:tc>
          <w:tcPr>
            <w:tcW w:w="992" w:type="dxa"/>
          </w:tcPr>
          <w:p w14:paraId="66B23DC2" w14:textId="77777777" w:rsidR="00F753B8" w:rsidRPr="009E2EBF" w:rsidRDefault="00F753B8" w:rsidP="00444A6F">
            <w:pPr>
              <w:spacing w:line="240" w:lineRule="auto"/>
              <w:ind w:firstLine="0"/>
              <w:contextualSpacing/>
              <w:jc w:val="left"/>
              <w:rPr>
                <w:rFonts w:ascii="Arial" w:hAnsi="Arial" w:cs="Arial"/>
                <w:sz w:val="18"/>
                <w:szCs w:val="18"/>
                <w:lang w:val="en-US"/>
              </w:rPr>
            </w:pPr>
            <w:r w:rsidRPr="009E2EBF">
              <w:rPr>
                <w:rFonts w:ascii="Arial" w:hAnsi="Arial" w:cs="Arial"/>
                <w:sz w:val="18"/>
                <w:szCs w:val="18"/>
              </w:rPr>
              <w:t>137–140</w:t>
            </w:r>
          </w:p>
        </w:tc>
        <w:tc>
          <w:tcPr>
            <w:tcW w:w="992" w:type="dxa"/>
          </w:tcPr>
          <w:p w14:paraId="5EF825F3" w14:textId="77777777" w:rsidR="00F753B8" w:rsidRPr="009E2EBF" w:rsidRDefault="00F753B8" w:rsidP="00D61688">
            <w:pPr>
              <w:spacing w:line="240" w:lineRule="auto"/>
              <w:contextualSpacing/>
              <w:jc w:val="left"/>
              <w:rPr>
                <w:rFonts w:ascii="Arial" w:hAnsi="Arial" w:cs="Arial"/>
                <w:sz w:val="18"/>
                <w:szCs w:val="18"/>
                <w:lang w:val="en-US"/>
              </w:rPr>
            </w:pPr>
            <w:r w:rsidRPr="009E2EBF">
              <w:rPr>
                <w:rFonts w:ascii="Arial" w:hAnsi="Arial" w:cs="Arial"/>
                <w:sz w:val="18"/>
                <w:szCs w:val="18"/>
              </w:rPr>
              <w:t> </w:t>
            </w:r>
          </w:p>
        </w:tc>
        <w:tc>
          <w:tcPr>
            <w:tcW w:w="1276" w:type="dxa"/>
          </w:tcPr>
          <w:p w14:paraId="70D4B962" w14:textId="6794B503" w:rsidR="00F753B8" w:rsidRPr="009E2EBF" w:rsidRDefault="00F753B8" w:rsidP="00444A6F">
            <w:pPr>
              <w:spacing w:line="240" w:lineRule="auto"/>
              <w:ind w:firstLine="0"/>
              <w:contextualSpacing/>
              <w:jc w:val="left"/>
              <w:rPr>
                <w:rFonts w:ascii="Arial" w:hAnsi="Arial" w:cs="Arial"/>
                <w:sz w:val="18"/>
                <w:szCs w:val="18"/>
                <w:lang w:val="en-US"/>
              </w:rPr>
            </w:pPr>
            <w:proofErr w:type="spellStart"/>
            <w:r w:rsidRPr="009E2EBF">
              <w:rPr>
                <w:rFonts w:ascii="Arial" w:hAnsi="Arial" w:cs="Arial"/>
                <w:sz w:val="18"/>
                <w:szCs w:val="18"/>
              </w:rPr>
              <w:t>Association</w:t>
            </w:r>
            <w:proofErr w:type="spellEnd"/>
            <w:r w:rsidRPr="009E2EBF">
              <w:rPr>
                <w:rFonts w:ascii="Arial" w:hAnsi="Arial" w:cs="Arial"/>
                <w:sz w:val="18"/>
                <w:szCs w:val="18"/>
              </w:rPr>
              <w:t xml:space="preserve"> fo</w:t>
            </w:r>
            <w:r w:rsidR="00444A6F">
              <w:rPr>
                <w:rFonts w:ascii="Arial" w:hAnsi="Arial" w:cs="Arial"/>
                <w:sz w:val="18"/>
                <w:szCs w:val="18"/>
              </w:rPr>
              <w:t>r</w:t>
            </w:r>
            <w:r w:rsidRPr="009E2EBF">
              <w:rPr>
                <w:rFonts w:ascii="Arial" w:hAnsi="Arial" w:cs="Arial"/>
                <w:sz w:val="18"/>
                <w:szCs w:val="18"/>
              </w:rPr>
              <w:t xml:space="preserve"> </w:t>
            </w:r>
            <w:proofErr w:type="spellStart"/>
            <w:r w:rsidRPr="009E2EBF">
              <w:rPr>
                <w:rFonts w:ascii="Arial" w:hAnsi="Arial" w:cs="Arial"/>
                <w:sz w:val="18"/>
                <w:szCs w:val="18"/>
              </w:rPr>
              <w:t>Computing</w:t>
            </w:r>
            <w:proofErr w:type="spellEnd"/>
            <w:r w:rsidRPr="009E2EBF">
              <w:rPr>
                <w:rFonts w:ascii="Arial" w:hAnsi="Arial" w:cs="Arial"/>
                <w:sz w:val="18"/>
                <w:szCs w:val="18"/>
              </w:rPr>
              <w:t xml:space="preserve"> </w:t>
            </w:r>
            <w:proofErr w:type="spellStart"/>
            <w:r w:rsidRPr="009E2EBF">
              <w:rPr>
                <w:rFonts w:ascii="Arial" w:hAnsi="Arial" w:cs="Arial"/>
                <w:sz w:val="18"/>
                <w:szCs w:val="18"/>
              </w:rPr>
              <w:t>Machinery</w:t>
            </w:r>
            <w:proofErr w:type="spellEnd"/>
          </w:p>
        </w:tc>
        <w:tc>
          <w:tcPr>
            <w:tcW w:w="1979" w:type="dxa"/>
          </w:tcPr>
          <w:p w14:paraId="2BD8EA33" w14:textId="77777777" w:rsidR="00F753B8" w:rsidRPr="009E2EBF" w:rsidRDefault="00F753B8" w:rsidP="00D61688">
            <w:pPr>
              <w:spacing w:line="240" w:lineRule="auto"/>
              <w:contextualSpacing/>
              <w:jc w:val="left"/>
              <w:rPr>
                <w:rFonts w:ascii="Arial" w:hAnsi="Arial" w:cs="Arial"/>
                <w:sz w:val="18"/>
                <w:szCs w:val="18"/>
                <w:lang w:val="en-US"/>
              </w:rPr>
            </w:pPr>
            <w:r w:rsidRPr="009E2EBF">
              <w:rPr>
                <w:rFonts w:ascii="Arial" w:hAnsi="Arial" w:cs="Arial"/>
                <w:sz w:val="18"/>
                <w:szCs w:val="18"/>
              </w:rPr>
              <w:t> </w:t>
            </w:r>
          </w:p>
        </w:tc>
      </w:tr>
      <w:tr w:rsidR="006E2759" w:rsidRPr="009E2EBF" w14:paraId="5E8435B6" w14:textId="77777777" w:rsidTr="00F6579E">
        <w:trPr>
          <w:cnfStyle w:val="000000100000" w:firstRow="0" w:lastRow="0" w:firstColumn="0" w:lastColumn="0" w:oddVBand="0" w:evenVBand="0" w:oddHBand="1" w:evenHBand="0" w:firstRowFirstColumn="0" w:firstRowLastColumn="0" w:lastRowFirstColumn="0" w:lastRowLastColumn="0"/>
          <w:cantSplit/>
          <w:trHeight w:val="20"/>
        </w:trPr>
        <w:tc>
          <w:tcPr>
            <w:tcW w:w="2035" w:type="dxa"/>
          </w:tcPr>
          <w:p w14:paraId="238EF09E" w14:textId="74728F48" w:rsidR="00F753B8" w:rsidRPr="009E2EBF" w:rsidRDefault="00444A6F" w:rsidP="006E2759">
            <w:pPr>
              <w:spacing w:line="240" w:lineRule="auto"/>
              <w:ind w:firstLine="0"/>
              <w:contextualSpacing/>
              <w:jc w:val="left"/>
              <w:rPr>
                <w:rFonts w:ascii="Arial" w:hAnsi="Arial" w:cs="Arial"/>
                <w:sz w:val="18"/>
                <w:szCs w:val="18"/>
                <w:lang w:val="en-US"/>
              </w:rPr>
            </w:pPr>
            <w:proofErr w:type="spellStart"/>
            <w:r>
              <w:rPr>
                <w:rFonts w:ascii="Arial" w:hAnsi="Arial" w:cs="Arial"/>
                <w:sz w:val="18"/>
                <w:szCs w:val="18"/>
              </w:rPr>
              <w:t>Journal</w:t>
            </w:r>
            <w:proofErr w:type="spellEnd"/>
            <w:r>
              <w:rPr>
                <w:rFonts w:ascii="Arial" w:hAnsi="Arial" w:cs="Arial"/>
                <w:sz w:val="18"/>
                <w:szCs w:val="18"/>
              </w:rPr>
              <w:t xml:space="preserve"> </w:t>
            </w:r>
            <w:proofErr w:type="spellStart"/>
            <w:r>
              <w:rPr>
                <w:rFonts w:ascii="Arial" w:hAnsi="Arial" w:cs="Arial"/>
                <w:sz w:val="18"/>
                <w:szCs w:val="18"/>
              </w:rPr>
              <w:t>Article</w:t>
            </w:r>
            <w:proofErr w:type="spellEnd"/>
          </w:p>
        </w:tc>
        <w:tc>
          <w:tcPr>
            <w:tcW w:w="1666" w:type="dxa"/>
          </w:tcPr>
          <w:p w14:paraId="3DB19C1D" w14:textId="77777777" w:rsidR="00F753B8" w:rsidRPr="009E2EBF" w:rsidRDefault="00F753B8" w:rsidP="006E2759">
            <w:pPr>
              <w:spacing w:line="240" w:lineRule="auto"/>
              <w:ind w:firstLine="0"/>
              <w:contextualSpacing/>
              <w:jc w:val="left"/>
              <w:rPr>
                <w:rFonts w:ascii="Arial" w:hAnsi="Arial" w:cs="Arial"/>
                <w:sz w:val="18"/>
                <w:szCs w:val="18"/>
                <w:lang w:val="en-US"/>
              </w:rPr>
            </w:pPr>
            <w:r w:rsidRPr="009E2EBF">
              <w:rPr>
                <w:rFonts w:ascii="Arial" w:hAnsi="Arial" w:cs="Arial"/>
                <w:sz w:val="18"/>
                <w:szCs w:val="18"/>
              </w:rPr>
              <w:t>2018</w:t>
            </w:r>
          </w:p>
        </w:tc>
        <w:tc>
          <w:tcPr>
            <w:tcW w:w="2268" w:type="dxa"/>
          </w:tcPr>
          <w:p w14:paraId="61BEDFA5" w14:textId="77777777" w:rsidR="00F753B8" w:rsidRPr="009E2EBF" w:rsidRDefault="00F753B8" w:rsidP="006E2759">
            <w:pPr>
              <w:spacing w:line="240" w:lineRule="auto"/>
              <w:ind w:firstLine="0"/>
              <w:contextualSpacing/>
              <w:jc w:val="left"/>
              <w:rPr>
                <w:rFonts w:ascii="Arial" w:hAnsi="Arial" w:cs="Arial"/>
                <w:sz w:val="18"/>
                <w:szCs w:val="18"/>
                <w:lang w:val="en-US"/>
              </w:rPr>
            </w:pPr>
            <w:proofErr w:type="spellStart"/>
            <w:r w:rsidRPr="009E2EBF">
              <w:rPr>
                <w:rFonts w:ascii="Arial" w:hAnsi="Arial" w:cs="Arial"/>
                <w:sz w:val="18"/>
                <w:szCs w:val="18"/>
                <w:lang w:val="en-US"/>
              </w:rPr>
              <w:t>Nandialath</w:t>
            </w:r>
            <w:proofErr w:type="spellEnd"/>
            <w:r w:rsidRPr="009E2EBF">
              <w:rPr>
                <w:rFonts w:ascii="Arial" w:hAnsi="Arial" w:cs="Arial"/>
                <w:sz w:val="18"/>
                <w:szCs w:val="18"/>
                <w:lang w:val="en-US"/>
              </w:rPr>
              <w:t>, Anup Menon; David, Emily; Das, Diya; Mohan, Ramesh</w:t>
            </w:r>
          </w:p>
        </w:tc>
        <w:tc>
          <w:tcPr>
            <w:tcW w:w="2693" w:type="dxa"/>
          </w:tcPr>
          <w:p w14:paraId="7296B858" w14:textId="77777777" w:rsidR="00F753B8" w:rsidRPr="009E2EBF" w:rsidRDefault="00F753B8" w:rsidP="00444A6F">
            <w:pPr>
              <w:spacing w:line="240" w:lineRule="auto"/>
              <w:ind w:firstLine="0"/>
              <w:contextualSpacing/>
              <w:jc w:val="left"/>
              <w:rPr>
                <w:rFonts w:ascii="Arial" w:hAnsi="Arial" w:cs="Arial"/>
                <w:sz w:val="18"/>
                <w:szCs w:val="18"/>
                <w:lang w:val="en-US"/>
              </w:rPr>
            </w:pPr>
            <w:r w:rsidRPr="009E2EBF">
              <w:rPr>
                <w:rFonts w:ascii="Arial" w:hAnsi="Arial" w:cs="Arial"/>
                <w:sz w:val="18"/>
                <w:szCs w:val="18"/>
                <w:lang w:val="en-US"/>
              </w:rPr>
              <w:t>Modeling the determinants of turnover intentions: a Bayesian approach</w:t>
            </w:r>
          </w:p>
        </w:tc>
        <w:tc>
          <w:tcPr>
            <w:tcW w:w="1843" w:type="dxa"/>
          </w:tcPr>
          <w:p w14:paraId="1B2B0E65" w14:textId="77777777" w:rsidR="00F753B8" w:rsidRPr="009E2EBF" w:rsidRDefault="00F753B8" w:rsidP="00444A6F">
            <w:pPr>
              <w:spacing w:line="240" w:lineRule="auto"/>
              <w:ind w:firstLine="0"/>
              <w:contextualSpacing/>
              <w:jc w:val="left"/>
              <w:rPr>
                <w:rFonts w:ascii="Arial" w:hAnsi="Arial" w:cs="Arial"/>
                <w:sz w:val="18"/>
                <w:szCs w:val="18"/>
                <w:lang w:val="en-US"/>
              </w:rPr>
            </w:pPr>
            <w:r w:rsidRPr="009E2EBF">
              <w:rPr>
                <w:rFonts w:ascii="Arial" w:hAnsi="Arial" w:cs="Arial"/>
                <w:sz w:val="18"/>
                <w:szCs w:val="18"/>
                <w:lang w:val="en-US"/>
              </w:rPr>
              <w:t>Evidence-based HRM: a Global Forum for Empirical Scholarship</w:t>
            </w:r>
          </w:p>
        </w:tc>
        <w:tc>
          <w:tcPr>
            <w:tcW w:w="992" w:type="dxa"/>
          </w:tcPr>
          <w:p w14:paraId="5DD3E712" w14:textId="77777777" w:rsidR="00F753B8" w:rsidRPr="009E2EBF" w:rsidRDefault="00F753B8" w:rsidP="00D61688">
            <w:pPr>
              <w:spacing w:line="240" w:lineRule="auto"/>
              <w:contextualSpacing/>
              <w:jc w:val="left"/>
              <w:rPr>
                <w:rFonts w:ascii="Arial" w:hAnsi="Arial" w:cs="Arial"/>
                <w:sz w:val="18"/>
                <w:szCs w:val="18"/>
                <w:lang w:val="en-US"/>
              </w:rPr>
            </w:pPr>
          </w:p>
        </w:tc>
        <w:tc>
          <w:tcPr>
            <w:tcW w:w="992" w:type="dxa"/>
          </w:tcPr>
          <w:p w14:paraId="25548817" w14:textId="77777777" w:rsidR="00F753B8" w:rsidRPr="009E2EBF" w:rsidRDefault="00F753B8" w:rsidP="00D61688">
            <w:pPr>
              <w:spacing w:line="240" w:lineRule="auto"/>
              <w:contextualSpacing/>
              <w:jc w:val="left"/>
              <w:rPr>
                <w:rFonts w:ascii="Arial" w:hAnsi="Arial" w:cs="Arial"/>
                <w:sz w:val="18"/>
                <w:szCs w:val="18"/>
                <w:lang w:val="en-US"/>
              </w:rPr>
            </w:pPr>
            <w:r w:rsidRPr="009E2EBF">
              <w:rPr>
                <w:rFonts w:ascii="Arial" w:hAnsi="Arial" w:cs="Arial"/>
                <w:sz w:val="18"/>
                <w:szCs w:val="18"/>
              </w:rPr>
              <w:t>6</w:t>
            </w:r>
          </w:p>
        </w:tc>
        <w:tc>
          <w:tcPr>
            <w:tcW w:w="1276" w:type="dxa"/>
          </w:tcPr>
          <w:p w14:paraId="36F59912" w14:textId="77777777" w:rsidR="00F753B8" w:rsidRPr="009E2EBF" w:rsidRDefault="00F753B8" w:rsidP="00D61688">
            <w:pPr>
              <w:spacing w:line="240" w:lineRule="auto"/>
              <w:contextualSpacing/>
              <w:jc w:val="left"/>
              <w:rPr>
                <w:rFonts w:ascii="Arial" w:hAnsi="Arial" w:cs="Arial"/>
                <w:sz w:val="18"/>
                <w:szCs w:val="18"/>
                <w:lang w:val="en-US"/>
              </w:rPr>
            </w:pPr>
            <w:r w:rsidRPr="009E2EBF">
              <w:rPr>
                <w:rFonts w:ascii="Arial" w:hAnsi="Arial" w:cs="Arial"/>
                <w:sz w:val="18"/>
                <w:szCs w:val="18"/>
              </w:rPr>
              <w:t> </w:t>
            </w:r>
          </w:p>
        </w:tc>
        <w:tc>
          <w:tcPr>
            <w:tcW w:w="1979" w:type="dxa"/>
          </w:tcPr>
          <w:p w14:paraId="06FE22A8" w14:textId="77777777" w:rsidR="00F753B8" w:rsidRPr="009E2EBF" w:rsidRDefault="00F753B8" w:rsidP="00D61688">
            <w:pPr>
              <w:spacing w:line="240" w:lineRule="auto"/>
              <w:contextualSpacing/>
              <w:jc w:val="left"/>
              <w:rPr>
                <w:rFonts w:ascii="Arial" w:hAnsi="Arial" w:cs="Arial"/>
                <w:sz w:val="18"/>
                <w:szCs w:val="18"/>
                <w:lang w:val="en-US"/>
              </w:rPr>
            </w:pPr>
            <w:r w:rsidRPr="009E2EBF">
              <w:rPr>
                <w:rFonts w:ascii="Arial" w:hAnsi="Arial" w:cs="Arial"/>
                <w:sz w:val="18"/>
                <w:szCs w:val="18"/>
              </w:rPr>
              <w:t> </w:t>
            </w:r>
          </w:p>
        </w:tc>
      </w:tr>
      <w:tr w:rsidR="009E2EBF" w:rsidRPr="008F49AB" w14:paraId="4B28B2BF" w14:textId="77777777" w:rsidTr="00F6579E">
        <w:trPr>
          <w:cantSplit/>
          <w:trHeight w:val="20"/>
        </w:trPr>
        <w:tc>
          <w:tcPr>
            <w:tcW w:w="2035" w:type="dxa"/>
          </w:tcPr>
          <w:p w14:paraId="110D672E" w14:textId="69F9BD93" w:rsidR="00F753B8" w:rsidRPr="009E2EBF" w:rsidRDefault="00444A6F" w:rsidP="006E2759">
            <w:pPr>
              <w:spacing w:line="240" w:lineRule="auto"/>
              <w:ind w:firstLine="0"/>
              <w:contextualSpacing/>
              <w:jc w:val="left"/>
              <w:rPr>
                <w:rFonts w:ascii="Arial" w:hAnsi="Arial" w:cs="Arial"/>
                <w:sz w:val="18"/>
                <w:szCs w:val="18"/>
                <w:lang w:val="en-US"/>
              </w:rPr>
            </w:pPr>
            <w:proofErr w:type="spellStart"/>
            <w:r>
              <w:rPr>
                <w:rFonts w:ascii="Arial" w:hAnsi="Arial" w:cs="Arial"/>
                <w:sz w:val="18"/>
                <w:szCs w:val="18"/>
              </w:rPr>
              <w:t>Conference</w:t>
            </w:r>
            <w:proofErr w:type="spellEnd"/>
            <w:r>
              <w:rPr>
                <w:rFonts w:ascii="Arial" w:hAnsi="Arial" w:cs="Arial"/>
                <w:sz w:val="18"/>
                <w:szCs w:val="18"/>
              </w:rPr>
              <w:t xml:space="preserve"> </w:t>
            </w:r>
            <w:proofErr w:type="spellStart"/>
            <w:r>
              <w:rPr>
                <w:rFonts w:ascii="Arial" w:hAnsi="Arial" w:cs="Arial"/>
                <w:sz w:val="18"/>
                <w:szCs w:val="18"/>
              </w:rPr>
              <w:t>Paper</w:t>
            </w:r>
            <w:proofErr w:type="spellEnd"/>
          </w:p>
        </w:tc>
        <w:tc>
          <w:tcPr>
            <w:tcW w:w="1666" w:type="dxa"/>
          </w:tcPr>
          <w:p w14:paraId="4A3BFDF1" w14:textId="77777777" w:rsidR="00F753B8" w:rsidRPr="009E2EBF" w:rsidRDefault="00F753B8" w:rsidP="006E2759">
            <w:pPr>
              <w:spacing w:line="240" w:lineRule="auto"/>
              <w:ind w:firstLine="0"/>
              <w:contextualSpacing/>
              <w:jc w:val="left"/>
              <w:rPr>
                <w:rFonts w:ascii="Arial" w:hAnsi="Arial" w:cs="Arial"/>
                <w:sz w:val="18"/>
                <w:szCs w:val="18"/>
                <w:lang w:val="en-US"/>
              </w:rPr>
            </w:pPr>
            <w:r w:rsidRPr="009E2EBF">
              <w:rPr>
                <w:rFonts w:ascii="Arial" w:hAnsi="Arial" w:cs="Arial"/>
                <w:sz w:val="18"/>
                <w:szCs w:val="18"/>
              </w:rPr>
              <w:t>2015</w:t>
            </w:r>
          </w:p>
        </w:tc>
        <w:tc>
          <w:tcPr>
            <w:tcW w:w="2268" w:type="dxa"/>
          </w:tcPr>
          <w:p w14:paraId="7A89E329" w14:textId="77777777" w:rsidR="00F753B8" w:rsidRPr="009E2EBF" w:rsidRDefault="00F753B8" w:rsidP="006E2759">
            <w:pPr>
              <w:spacing w:line="240" w:lineRule="auto"/>
              <w:ind w:firstLine="0"/>
              <w:contextualSpacing/>
              <w:jc w:val="left"/>
              <w:rPr>
                <w:rFonts w:ascii="Arial" w:hAnsi="Arial" w:cs="Arial"/>
                <w:sz w:val="18"/>
                <w:szCs w:val="18"/>
                <w:lang w:val="en-US"/>
              </w:rPr>
            </w:pPr>
            <w:r w:rsidRPr="009E2EBF">
              <w:rPr>
                <w:rFonts w:ascii="Arial" w:hAnsi="Arial" w:cs="Arial"/>
                <w:sz w:val="18"/>
                <w:szCs w:val="18"/>
                <w:lang w:val="en-US"/>
              </w:rPr>
              <w:t xml:space="preserve">Wei, Dennis; Varshney, Kush R.; </w:t>
            </w:r>
            <w:proofErr w:type="spellStart"/>
            <w:r w:rsidRPr="009E2EBF">
              <w:rPr>
                <w:rFonts w:ascii="Arial" w:hAnsi="Arial" w:cs="Arial"/>
                <w:sz w:val="18"/>
                <w:szCs w:val="18"/>
                <w:lang w:val="en-US"/>
              </w:rPr>
              <w:t>Wagman</w:t>
            </w:r>
            <w:proofErr w:type="spellEnd"/>
            <w:r w:rsidRPr="009E2EBF">
              <w:rPr>
                <w:rFonts w:ascii="Arial" w:hAnsi="Arial" w:cs="Arial"/>
                <w:sz w:val="18"/>
                <w:szCs w:val="18"/>
                <w:lang w:val="en-US"/>
              </w:rPr>
              <w:t>, Marcy</w:t>
            </w:r>
          </w:p>
        </w:tc>
        <w:tc>
          <w:tcPr>
            <w:tcW w:w="2693" w:type="dxa"/>
          </w:tcPr>
          <w:p w14:paraId="16DC8938" w14:textId="77777777" w:rsidR="00F753B8" w:rsidRPr="009E2EBF" w:rsidRDefault="00F753B8" w:rsidP="00444A6F">
            <w:pPr>
              <w:spacing w:line="240" w:lineRule="auto"/>
              <w:ind w:firstLine="0"/>
              <w:contextualSpacing/>
              <w:jc w:val="left"/>
              <w:rPr>
                <w:rFonts w:ascii="Arial" w:hAnsi="Arial" w:cs="Arial"/>
                <w:sz w:val="18"/>
                <w:szCs w:val="18"/>
                <w:lang w:val="en-US"/>
              </w:rPr>
            </w:pPr>
            <w:proofErr w:type="spellStart"/>
            <w:r w:rsidRPr="009E2EBF">
              <w:rPr>
                <w:rFonts w:ascii="Arial" w:hAnsi="Arial" w:cs="Arial"/>
                <w:sz w:val="18"/>
                <w:szCs w:val="18"/>
                <w:lang w:val="en-US"/>
              </w:rPr>
              <w:t>Optigrow</w:t>
            </w:r>
            <w:proofErr w:type="spellEnd"/>
            <w:r w:rsidRPr="009E2EBF">
              <w:rPr>
                <w:rFonts w:ascii="Arial" w:hAnsi="Arial" w:cs="Arial"/>
                <w:sz w:val="18"/>
                <w:szCs w:val="18"/>
                <w:lang w:val="en-US"/>
              </w:rPr>
              <w:t>: People Analytics for Job Transfers</w:t>
            </w:r>
          </w:p>
        </w:tc>
        <w:tc>
          <w:tcPr>
            <w:tcW w:w="1843" w:type="dxa"/>
          </w:tcPr>
          <w:p w14:paraId="2588DD6C" w14:textId="77777777" w:rsidR="00F753B8" w:rsidRPr="009E2EBF" w:rsidRDefault="00F753B8" w:rsidP="00444A6F">
            <w:pPr>
              <w:spacing w:line="240" w:lineRule="auto"/>
              <w:ind w:firstLine="0"/>
              <w:contextualSpacing/>
              <w:jc w:val="left"/>
              <w:rPr>
                <w:rFonts w:ascii="Arial" w:hAnsi="Arial" w:cs="Arial"/>
                <w:sz w:val="18"/>
                <w:szCs w:val="18"/>
                <w:lang w:val="en-US"/>
              </w:rPr>
            </w:pPr>
            <w:r w:rsidRPr="009E2EBF">
              <w:rPr>
                <w:rFonts w:ascii="Arial" w:hAnsi="Arial" w:cs="Arial"/>
                <w:sz w:val="18"/>
                <w:szCs w:val="18"/>
                <w:lang w:val="en-US"/>
              </w:rPr>
              <w:t>2015 IEEE International Congress on Big Data</w:t>
            </w:r>
          </w:p>
        </w:tc>
        <w:tc>
          <w:tcPr>
            <w:tcW w:w="992" w:type="dxa"/>
          </w:tcPr>
          <w:p w14:paraId="0EA334EE" w14:textId="77777777" w:rsidR="00F753B8" w:rsidRPr="009E2EBF" w:rsidRDefault="00F753B8" w:rsidP="00444A6F">
            <w:pPr>
              <w:spacing w:line="240" w:lineRule="auto"/>
              <w:ind w:firstLine="0"/>
              <w:contextualSpacing/>
              <w:jc w:val="left"/>
              <w:rPr>
                <w:rFonts w:ascii="Arial" w:hAnsi="Arial" w:cs="Arial"/>
                <w:sz w:val="18"/>
                <w:szCs w:val="18"/>
                <w:lang w:val="en-US"/>
              </w:rPr>
            </w:pPr>
            <w:r w:rsidRPr="009E2EBF">
              <w:rPr>
                <w:rFonts w:ascii="Arial" w:hAnsi="Arial" w:cs="Arial"/>
                <w:sz w:val="18"/>
                <w:szCs w:val="18"/>
              </w:rPr>
              <w:t>535-542</w:t>
            </w:r>
          </w:p>
        </w:tc>
        <w:tc>
          <w:tcPr>
            <w:tcW w:w="992" w:type="dxa"/>
          </w:tcPr>
          <w:p w14:paraId="263246E2" w14:textId="77777777" w:rsidR="00F753B8" w:rsidRPr="009E2EBF" w:rsidRDefault="00F753B8" w:rsidP="00D61688">
            <w:pPr>
              <w:spacing w:line="240" w:lineRule="auto"/>
              <w:contextualSpacing/>
              <w:jc w:val="left"/>
              <w:rPr>
                <w:rFonts w:ascii="Arial" w:hAnsi="Arial" w:cs="Arial"/>
                <w:sz w:val="18"/>
                <w:szCs w:val="18"/>
                <w:lang w:val="en-US"/>
              </w:rPr>
            </w:pPr>
            <w:r w:rsidRPr="009E2EBF">
              <w:rPr>
                <w:rFonts w:ascii="Arial" w:hAnsi="Arial" w:cs="Arial"/>
                <w:sz w:val="18"/>
                <w:szCs w:val="18"/>
              </w:rPr>
              <w:t> </w:t>
            </w:r>
          </w:p>
        </w:tc>
        <w:tc>
          <w:tcPr>
            <w:tcW w:w="1276" w:type="dxa"/>
          </w:tcPr>
          <w:p w14:paraId="71D61D52" w14:textId="77777777" w:rsidR="00F753B8" w:rsidRPr="009E2EBF" w:rsidRDefault="00F753B8" w:rsidP="00444A6F">
            <w:pPr>
              <w:spacing w:line="240" w:lineRule="auto"/>
              <w:ind w:firstLine="0"/>
              <w:contextualSpacing/>
              <w:jc w:val="left"/>
              <w:rPr>
                <w:rFonts w:ascii="Arial" w:hAnsi="Arial" w:cs="Arial"/>
                <w:sz w:val="18"/>
                <w:szCs w:val="18"/>
                <w:lang w:val="en-US"/>
              </w:rPr>
            </w:pPr>
            <w:r w:rsidRPr="009E2EBF">
              <w:rPr>
                <w:rFonts w:ascii="Arial" w:hAnsi="Arial" w:cs="Arial"/>
                <w:sz w:val="18"/>
                <w:szCs w:val="18"/>
              </w:rPr>
              <w:t>IEEE</w:t>
            </w:r>
          </w:p>
        </w:tc>
        <w:tc>
          <w:tcPr>
            <w:tcW w:w="1979" w:type="dxa"/>
          </w:tcPr>
          <w:p w14:paraId="3E2FCF18" w14:textId="77777777" w:rsidR="00F753B8" w:rsidRPr="009E2EBF" w:rsidRDefault="00F753B8" w:rsidP="00444A6F">
            <w:pPr>
              <w:spacing w:line="240" w:lineRule="auto"/>
              <w:ind w:firstLine="0"/>
              <w:contextualSpacing/>
              <w:jc w:val="left"/>
              <w:rPr>
                <w:rFonts w:ascii="Arial" w:hAnsi="Arial" w:cs="Arial"/>
                <w:sz w:val="18"/>
                <w:szCs w:val="18"/>
                <w:lang w:val="en-US"/>
              </w:rPr>
            </w:pPr>
            <w:r w:rsidRPr="009E2EBF">
              <w:rPr>
                <w:rFonts w:ascii="Arial" w:hAnsi="Arial" w:cs="Arial"/>
                <w:sz w:val="18"/>
                <w:szCs w:val="18"/>
                <w:lang w:val="en-US"/>
              </w:rPr>
              <w:t>2015 IEEE International Congress on Big Data (</w:t>
            </w:r>
            <w:proofErr w:type="spellStart"/>
            <w:r w:rsidRPr="009E2EBF">
              <w:rPr>
                <w:rFonts w:ascii="Arial" w:hAnsi="Arial" w:cs="Arial"/>
                <w:sz w:val="18"/>
                <w:szCs w:val="18"/>
                <w:lang w:val="en-US"/>
              </w:rPr>
              <w:t>BigData</w:t>
            </w:r>
            <w:proofErr w:type="spellEnd"/>
            <w:r w:rsidRPr="009E2EBF">
              <w:rPr>
                <w:rFonts w:ascii="Arial" w:hAnsi="Arial" w:cs="Arial"/>
                <w:sz w:val="18"/>
                <w:szCs w:val="18"/>
                <w:lang w:val="en-US"/>
              </w:rPr>
              <w:t xml:space="preserve"> Congress)</w:t>
            </w:r>
          </w:p>
        </w:tc>
      </w:tr>
      <w:tr w:rsidR="006E2759" w:rsidRPr="009E2EBF" w14:paraId="4D35D0A1" w14:textId="77777777" w:rsidTr="00F6579E">
        <w:trPr>
          <w:cnfStyle w:val="000000100000" w:firstRow="0" w:lastRow="0" w:firstColumn="0" w:lastColumn="0" w:oddVBand="0" w:evenVBand="0" w:oddHBand="1" w:evenHBand="0" w:firstRowFirstColumn="0" w:firstRowLastColumn="0" w:lastRowFirstColumn="0" w:lastRowLastColumn="0"/>
          <w:cantSplit/>
          <w:trHeight w:val="20"/>
        </w:trPr>
        <w:tc>
          <w:tcPr>
            <w:tcW w:w="2035" w:type="dxa"/>
          </w:tcPr>
          <w:p w14:paraId="735E19DB" w14:textId="2E1D9A23" w:rsidR="00F753B8" w:rsidRPr="009E2EBF" w:rsidRDefault="00444A6F" w:rsidP="006E2759">
            <w:pPr>
              <w:spacing w:line="240" w:lineRule="auto"/>
              <w:ind w:firstLine="0"/>
              <w:contextualSpacing/>
              <w:jc w:val="left"/>
              <w:rPr>
                <w:rFonts w:ascii="Arial" w:hAnsi="Arial" w:cs="Arial"/>
                <w:sz w:val="18"/>
                <w:szCs w:val="18"/>
                <w:lang w:val="en-US"/>
              </w:rPr>
            </w:pPr>
            <w:proofErr w:type="spellStart"/>
            <w:r>
              <w:rPr>
                <w:rFonts w:ascii="Arial" w:hAnsi="Arial" w:cs="Arial"/>
                <w:sz w:val="18"/>
                <w:szCs w:val="18"/>
              </w:rPr>
              <w:lastRenderedPageBreak/>
              <w:t>Journal</w:t>
            </w:r>
            <w:proofErr w:type="spellEnd"/>
            <w:r>
              <w:rPr>
                <w:rFonts w:ascii="Arial" w:hAnsi="Arial" w:cs="Arial"/>
                <w:sz w:val="18"/>
                <w:szCs w:val="18"/>
              </w:rPr>
              <w:t xml:space="preserve"> </w:t>
            </w:r>
            <w:proofErr w:type="spellStart"/>
            <w:r>
              <w:rPr>
                <w:rFonts w:ascii="Arial" w:hAnsi="Arial" w:cs="Arial"/>
                <w:sz w:val="18"/>
                <w:szCs w:val="18"/>
              </w:rPr>
              <w:t>Article</w:t>
            </w:r>
            <w:proofErr w:type="spellEnd"/>
          </w:p>
        </w:tc>
        <w:tc>
          <w:tcPr>
            <w:tcW w:w="1666" w:type="dxa"/>
          </w:tcPr>
          <w:p w14:paraId="7C12E9E8" w14:textId="77777777" w:rsidR="00F753B8" w:rsidRPr="009E2EBF" w:rsidRDefault="00F753B8" w:rsidP="006E2759">
            <w:pPr>
              <w:spacing w:line="240" w:lineRule="auto"/>
              <w:ind w:firstLine="0"/>
              <w:contextualSpacing/>
              <w:jc w:val="left"/>
              <w:rPr>
                <w:rFonts w:ascii="Arial" w:hAnsi="Arial" w:cs="Arial"/>
                <w:sz w:val="18"/>
                <w:szCs w:val="18"/>
                <w:lang w:val="en-US"/>
              </w:rPr>
            </w:pPr>
            <w:r w:rsidRPr="009E2EBF">
              <w:rPr>
                <w:rFonts w:ascii="Arial" w:hAnsi="Arial" w:cs="Arial"/>
                <w:sz w:val="18"/>
                <w:szCs w:val="18"/>
              </w:rPr>
              <w:t>2017</w:t>
            </w:r>
          </w:p>
        </w:tc>
        <w:tc>
          <w:tcPr>
            <w:tcW w:w="2268" w:type="dxa"/>
          </w:tcPr>
          <w:p w14:paraId="7CA45327" w14:textId="77777777" w:rsidR="00F753B8" w:rsidRPr="009E2EBF" w:rsidRDefault="00F753B8" w:rsidP="006E2759">
            <w:pPr>
              <w:spacing w:line="240" w:lineRule="auto"/>
              <w:ind w:firstLine="0"/>
              <w:contextualSpacing/>
              <w:jc w:val="left"/>
              <w:rPr>
                <w:rFonts w:ascii="Arial" w:hAnsi="Arial" w:cs="Arial"/>
                <w:sz w:val="18"/>
                <w:szCs w:val="18"/>
                <w:lang w:val="en-US"/>
              </w:rPr>
            </w:pPr>
            <w:proofErr w:type="spellStart"/>
            <w:r w:rsidRPr="009E2EBF">
              <w:rPr>
                <w:rFonts w:ascii="Arial" w:hAnsi="Arial" w:cs="Arial"/>
                <w:sz w:val="18"/>
                <w:szCs w:val="18"/>
              </w:rPr>
              <w:t>Mohapatra</w:t>
            </w:r>
            <w:proofErr w:type="spellEnd"/>
            <w:r w:rsidRPr="009E2EBF">
              <w:rPr>
                <w:rFonts w:ascii="Arial" w:hAnsi="Arial" w:cs="Arial"/>
                <w:sz w:val="18"/>
                <w:szCs w:val="18"/>
              </w:rPr>
              <w:t xml:space="preserve">, </w:t>
            </w:r>
            <w:proofErr w:type="spellStart"/>
            <w:r w:rsidRPr="009E2EBF">
              <w:rPr>
                <w:rFonts w:ascii="Arial" w:hAnsi="Arial" w:cs="Arial"/>
                <w:sz w:val="18"/>
                <w:szCs w:val="18"/>
              </w:rPr>
              <w:t>Mamta</w:t>
            </w:r>
            <w:proofErr w:type="spellEnd"/>
            <w:r w:rsidRPr="009E2EBF">
              <w:rPr>
                <w:rFonts w:ascii="Arial" w:hAnsi="Arial" w:cs="Arial"/>
                <w:sz w:val="18"/>
                <w:szCs w:val="18"/>
              </w:rPr>
              <w:t xml:space="preserve">; </w:t>
            </w:r>
            <w:proofErr w:type="spellStart"/>
            <w:r w:rsidRPr="009E2EBF">
              <w:rPr>
                <w:rFonts w:ascii="Arial" w:hAnsi="Arial" w:cs="Arial"/>
                <w:sz w:val="18"/>
                <w:szCs w:val="18"/>
              </w:rPr>
              <w:t>Sahu</w:t>
            </w:r>
            <w:proofErr w:type="spellEnd"/>
            <w:r w:rsidRPr="009E2EBF">
              <w:rPr>
                <w:rFonts w:ascii="Arial" w:hAnsi="Arial" w:cs="Arial"/>
                <w:sz w:val="18"/>
                <w:szCs w:val="18"/>
              </w:rPr>
              <w:t xml:space="preserve">, </w:t>
            </w:r>
            <w:proofErr w:type="spellStart"/>
            <w:r w:rsidRPr="009E2EBF">
              <w:rPr>
                <w:rFonts w:ascii="Arial" w:hAnsi="Arial" w:cs="Arial"/>
                <w:sz w:val="18"/>
                <w:szCs w:val="18"/>
              </w:rPr>
              <w:t>Priyanka</w:t>
            </w:r>
            <w:proofErr w:type="spellEnd"/>
          </w:p>
        </w:tc>
        <w:tc>
          <w:tcPr>
            <w:tcW w:w="2693" w:type="dxa"/>
          </w:tcPr>
          <w:p w14:paraId="4716F255" w14:textId="77777777" w:rsidR="00F753B8" w:rsidRPr="009E2EBF" w:rsidRDefault="00F753B8" w:rsidP="00444A6F">
            <w:pPr>
              <w:spacing w:line="240" w:lineRule="auto"/>
              <w:ind w:firstLine="0"/>
              <w:contextualSpacing/>
              <w:jc w:val="left"/>
              <w:rPr>
                <w:rFonts w:ascii="Arial" w:hAnsi="Arial" w:cs="Arial"/>
                <w:sz w:val="18"/>
                <w:szCs w:val="18"/>
                <w:lang w:val="en-US"/>
              </w:rPr>
            </w:pPr>
            <w:r w:rsidRPr="009E2EBF">
              <w:rPr>
                <w:rFonts w:ascii="Arial" w:hAnsi="Arial" w:cs="Arial"/>
                <w:sz w:val="18"/>
                <w:szCs w:val="18"/>
                <w:lang w:val="en-US"/>
              </w:rPr>
              <w:t>Optimizing the Recruitment Funnel in an ITES Company: An Analytics Approach</w:t>
            </w:r>
          </w:p>
        </w:tc>
        <w:tc>
          <w:tcPr>
            <w:tcW w:w="1843" w:type="dxa"/>
          </w:tcPr>
          <w:p w14:paraId="565B87C3" w14:textId="77777777" w:rsidR="00F753B8" w:rsidRPr="009E2EBF" w:rsidRDefault="00F753B8" w:rsidP="00444A6F">
            <w:pPr>
              <w:spacing w:line="240" w:lineRule="auto"/>
              <w:ind w:firstLine="0"/>
              <w:contextualSpacing/>
              <w:jc w:val="left"/>
              <w:rPr>
                <w:rFonts w:ascii="Arial" w:hAnsi="Arial" w:cs="Arial"/>
                <w:sz w:val="18"/>
                <w:szCs w:val="18"/>
                <w:lang w:val="en-US"/>
              </w:rPr>
            </w:pPr>
            <w:r w:rsidRPr="009E2EBF">
              <w:rPr>
                <w:rFonts w:ascii="Arial" w:hAnsi="Arial" w:cs="Arial"/>
                <w:sz w:val="18"/>
                <w:szCs w:val="18"/>
              </w:rPr>
              <w:t>Procedia Computer Science</w:t>
            </w:r>
          </w:p>
        </w:tc>
        <w:tc>
          <w:tcPr>
            <w:tcW w:w="992" w:type="dxa"/>
          </w:tcPr>
          <w:p w14:paraId="1074185D" w14:textId="77777777" w:rsidR="00F753B8" w:rsidRPr="009E2EBF" w:rsidRDefault="00F753B8" w:rsidP="00444A6F">
            <w:pPr>
              <w:spacing w:line="240" w:lineRule="auto"/>
              <w:ind w:firstLine="0"/>
              <w:contextualSpacing/>
              <w:jc w:val="left"/>
              <w:rPr>
                <w:rFonts w:ascii="Arial" w:hAnsi="Arial" w:cs="Arial"/>
                <w:sz w:val="18"/>
                <w:szCs w:val="18"/>
                <w:lang w:val="en-US"/>
              </w:rPr>
            </w:pPr>
            <w:r w:rsidRPr="009E2EBF">
              <w:rPr>
                <w:rFonts w:ascii="Arial" w:hAnsi="Arial" w:cs="Arial"/>
                <w:sz w:val="18"/>
                <w:szCs w:val="18"/>
              </w:rPr>
              <w:t>706-714</w:t>
            </w:r>
          </w:p>
        </w:tc>
        <w:tc>
          <w:tcPr>
            <w:tcW w:w="992" w:type="dxa"/>
          </w:tcPr>
          <w:p w14:paraId="50D75710" w14:textId="77777777" w:rsidR="00F753B8" w:rsidRPr="009E2EBF" w:rsidRDefault="00F753B8" w:rsidP="00D61688">
            <w:pPr>
              <w:spacing w:line="240" w:lineRule="auto"/>
              <w:contextualSpacing/>
              <w:jc w:val="left"/>
              <w:rPr>
                <w:rFonts w:ascii="Arial" w:hAnsi="Arial" w:cs="Arial"/>
                <w:sz w:val="18"/>
                <w:szCs w:val="18"/>
                <w:lang w:val="en-US"/>
              </w:rPr>
            </w:pPr>
            <w:r w:rsidRPr="009E2EBF">
              <w:rPr>
                <w:rFonts w:ascii="Arial" w:hAnsi="Arial" w:cs="Arial"/>
                <w:sz w:val="18"/>
                <w:szCs w:val="18"/>
              </w:rPr>
              <w:t>122</w:t>
            </w:r>
          </w:p>
        </w:tc>
        <w:tc>
          <w:tcPr>
            <w:tcW w:w="1276" w:type="dxa"/>
          </w:tcPr>
          <w:p w14:paraId="7033F240" w14:textId="77777777" w:rsidR="00F753B8" w:rsidRPr="009E2EBF" w:rsidRDefault="00F753B8" w:rsidP="00D61688">
            <w:pPr>
              <w:spacing w:line="240" w:lineRule="auto"/>
              <w:contextualSpacing/>
              <w:jc w:val="left"/>
              <w:rPr>
                <w:rFonts w:ascii="Arial" w:hAnsi="Arial" w:cs="Arial"/>
                <w:sz w:val="18"/>
                <w:szCs w:val="18"/>
                <w:lang w:val="en-US"/>
              </w:rPr>
            </w:pPr>
            <w:r w:rsidRPr="009E2EBF">
              <w:rPr>
                <w:rFonts w:ascii="Arial" w:hAnsi="Arial" w:cs="Arial"/>
                <w:sz w:val="18"/>
                <w:szCs w:val="18"/>
              </w:rPr>
              <w:t> </w:t>
            </w:r>
          </w:p>
        </w:tc>
        <w:tc>
          <w:tcPr>
            <w:tcW w:w="1979" w:type="dxa"/>
          </w:tcPr>
          <w:p w14:paraId="13E1819B" w14:textId="77777777" w:rsidR="00F753B8" w:rsidRPr="009E2EBF" w:rsidRDefault="00F753B8" w:rsidP="00D61688">
            <w:pPr>
              <w:spacing w:line="240" w:lineRule="auto"/>
              <w:contextualSpacing/>
              <w:jc w:val="left"/>
              <w:rPr>
                <w:rFonts w:ascii="Arial" w:hAnsi="Arial" w:cs="Arial"/>
                <w:sz w:val="18"/>
                <w:szCs w:val="18"/>
                <w:lang w:val="en-US"/>
              </w:rPr>
            </w:pPr>
            <w:r w:rsidRPr="009E2EBF">
              <w:rPr>
                <w:rFonts w:ascii="Arial" w:hAnsi="Arial" w:cs="Arial"/>
                <w:sz w:val="18"/>
                <w:szCs w:val="18"/>
              </w:rPr>
              <w:t> </w:t>
            </w:r>
          </w:p>
        </w:tc>
      </w:tr>
      <w:tr w:rsidR="00D61688" w:rsidRPr="009E2EBF" w14:paraId="5DBD23F9" w14:textId="77777777" w:rsidTr="00F6579E">
        <w:trPr>
          <w:cantSplit/>
          <w:trHeight w:val="20"/>
        </w:trPr>
        <w:tc>
          <w:tcPr>
            <w:tcW w:w="2035" w:type="dxa"/>
          </w:tcPr>
          <w:p w14:paraId="2491889B" w14:textId="3E9DA8FC" w:rsidR="00F753B8" w:rsidRPr="009E2EBF" w:rsidRDefault="00444A6F" w:rsidP="006E2759">
            <w:pPr>
              <w:spacing w:line="240" w:lineRule="auto"/>
              <w:ind w:firstLine="0"/>
              <w:contextualSpacing/>
              <w:jc w:val="left"/>
              <w:rPr>
                <w:rFonts w:ascii="Arial" w:hAnsi="Arial" w:cs="Arial"/>
                <w:sz w:val="18"/>
                <w:szCs w:val="18"/>
                <w:lang w:val="en-US"/>
              </w:rPr>
            </w:pPr>
            <w:proofErr w:type="spellStart"/>
            <w:r>
              <w:rPr>
                <w:rFonts w:ascii="Arial" w:hAnsi="Arial" w:cs="Arial"/>
                <w:sz w:val="18"/>
                <w:szCs w:val="18"/>
              </w:rPr>
              <w:t>Conference</w:t>
            </w:r>
            <w:proofErr w:type="spellEnd"/>
            <w:r>
              <w:rPr>
                <w:rFonts w:ascii="Arial" w:hAnsi="Arial" w:cs="Arial"/>
                <w:sz w:val="18"/>
                <w:szCs w:val="18"/>
              </w:rPr>
              <w:t xml:space="preserve"> </w:t>
            </w:r>
            <w:proofErr w:type="spellStart"/>
            <w:r>
              <w:rPr>
                <w:rFonts w:ascii="Arial" w:hAnsi="Arial" w:cs="Arial"/>
                <w:sz w:val="18"/>
                <w:szCs w:val="18"/>
              </w:rPr>
              <w:t>Paper</w:t>
            </w:r>
            <w:proofErr w:type="spellEnd"/>
          </w:p>
        </w:tc>
        <w:tc>
          <w:tcPr>
            <w:tcW w:w="1666" w:type="dxa"/>
          </w:tcPr>
          <w:p w14:paraId="7E326D29" w14:textId="77777777" w:rsidR="00F753B8" w:rsidRPr="009E2EBF" w:rsidRDefault="00F753B8" w:rsidP="006E2759">
            <w:pPr>
              <w:spacing w:line="240" w:lineRule="auto"/>
              <w:ind w:firstLine="0"/>
              <w:contextualSpacing/>
              <w:jc w:val="left"/>
              <w:rPr>
                <w:rFonts w:ascii="Arial" w:hAnsi="Arial" w:cs="Arial"/>
                <w:sz w:val="18"/>
                <w:szCs w:val="18"/>
                <w:lang w:val="en-US"/>
              </w:rPr>
            </w:pPr>
            <w:r w:rsidRPr="009E2EBF">
              <w:rPr>
                <w:rFonts w:ascii="Arial" w:hAnsi="Arial" w:cs="Arial"/>
                <w:sz w:val="18"/>
                <w:szCs w:val="18"/>
              </w:rPr>
              <w:t>2017</w:t>
            </w:r>
          </w:p>
        </w:tc>
        <w:tc>
          <w:tcPr>
            <w:tcW w:w="2268" w:type="dxa"/>
          </w:tcPr>
          <w:p w14:paraId="6F92A957" w14:textId="77777777" w:rsidR="00F753B8" w:rsidRPr="009E2EBF" w:rsidRDefault="00F753B8" w:rsidP="006E2759">
            <w:pPr>
              <w:spacing w:line="240" w:lineRule="auto"/>
              <w:ind w:firstLine="0"/>
              <w:contextualSpacing/>
              <w:jc w:val="left"/>
              <w:rPr>
                <w:rFonts w:ascii="Arial" w:hAnsi="Arial" w:cs="Arial"/>
                <w:sz w:val="18"/>
                <w:szCs w:val="18"/>
                <w:lang w:val="en-US"/>
              </w:rPr>
            </w:pPr>
            <w:r w:rsidRPr="009E2EBF">
              <w:rPr>
                <w:rFonts w:ascii="Arial" w:hAnsi="Arial" w:cs="Arial"/>
                <w:sz w:val="18"/>
                <w:szCs w:val="18"/>
              </w:rPr>
              <w:t xml:space="preserve">Singer, </w:t>
            </w:r>
            <w:proofErr w:type="spellStart"/>
            <w:r w:rsidRPr="009E2EBF">
              <w:rPr>
                <w:rFonts w:ascii="Arial" w:hAnsi="Arial" w:cs="Arial"/>
                <w:sz w:val="18"/>
                <w:szCs w:val="18"/>
              </w:rPr>
              <w:t>Leif</w:t>
            </w:r>
            <w:proofErr w:type="spellEnd"/>
            <w:r w:rsidRPr="009E2EBF">
              <w:rPr>
                <w:rFonts w:ascii="Arial" w:hAnsi="Arial" w:cs="Arial"/>
                <w:sz w:val="18"/>
                <w:szCs w:val="18"/>
              </w:rPr>
              <w:t xml:space="preserve">; </w:t>
            </w:r>
            <w:proofErr w:type="spellStart"/>
            <w:r w:rsidRPr="009E2EBF">
              <w:rPr>
                <w:rFonts w:ascii="Arial" w:hAnsi="Arial" w:cs="Arial"/>
                <w:sz w:val="18"/>
                <w:szCs w:val="18"/>
              </w:rPr>
              <w:t>Storey</w:t>
            </w:r>
            <w:proofErr w:type="spellEnd"/>
            <w:r w:rsidRPr="009E2EBF">
              <w:rPr>
                <w:rFonts w:ascii="Arial" w:hAnsi="Arial" w:cs="Arial"/>
                <w:sz w:val="18"/>
                <w:szCs w:val="18"/>
              </w:rPr>
              <w:t xml:space="preserve">, Margaret-Anne; Figueira Filho, Fernando; </w:t>
            </w:r>
            <w:proofErr w:type="spellStart"/>
            <w:r w:rsidRPr="009E2EBF">
              <w:rPr>
                <w:rFonts w:ascii="Arial" w:hAnsi="Arial" w:cs="Arial"/>
                <w:sz w:val="18"/>
                <w:szCs w:val="18"/>
              </w:rPr>
              <w:t>Zagalsky</w:t>
            </w:r>
            <w:proofErr w:type="spellEnd"/>
            <w:r w:rsidRPr="009E2EBF">
              <w:rPr>
                <w:rFonts w:ascii="Arial" w:hAnsi="Arial" w:cs="Arial"/>
                <w:sz w:val="18"/>
                <w:szCs w:val="18"/>
              </w:rPr>
              <w:t xml:space="preserve">, </w:t>
            </w:r>
            <w:proofErr w:type="spellStart"/>
            <w:r w:rsidRPr="009E2EBF">
              <w:rPr>
                <w:rFonts w:ascii="Arial" w:hAnsi="Arial" w:cs="Arial"/>
                <w:sz w:val="18"/>
                <w:szCs w:val="18"/>
              </w:rPr>
              <w:t>Alexey</w:t>
            </w:r>
            <w:proofErr w:type="spellEnd"/>
            <w:r w:rsidRPr="009E2EBF">
              <w:rPr>
                <w:rFonts w:ascii="Arial" w:hAnsi="Arial" w:cs="Arial"/>
                <w:sz w:val="18"/>
                <w:szCs w:val="18"/>
              </w:rPr>
              <w:t xml:space="preserve">; </w:t>
            </w:r>
            <w:proofErr w:type="spellStart"/>
            <w:r w:rsidRPr="009E2EBF">
              <w:rPr>
                <w:rFonts w:ascii="Arial" w:hAnsi="Arial" w:cs="Arial"/>
                <w:sz w:val="18"/>
                <w:szCs w:val="18"/>
              </w:rPr>
              <w:t>German</w:t>
            </w:r>
            <w:proofErr w:type="spellEnd"/>
            <w:r w:rsidRPr="009E2EBF">
              <w:rPr>
                <w:rFonts w:ascii="Arial" w:hAnsi="Arial" w:cs="Arial"/>
                <w:sz w:val="18"/>
                <w:szCs w:val="18"/>
              </w:rPr>
              <w:t>, Daniel M.</w:t>
            </w:r>
          </w:p>
        </w:tc>
        <w:tc>
          <w:tcPr>
            <w:tcW w:w="2693" w:type="dxa"/>
          </w:tcPr>
          <w:p w14:paraId="68775ABA" w14:textId="77777777" w:rsidR="00F753B8" w:rsidRPr="009E2EBF" w:rsidRDefault="00F753B8" w:rsidP="00444A6F">
            <w:pPr>
              <w:spacing w:line="240" w:lineRule="auto"/>
              <w:ind w:firstLine="0"/>
              <w:contextualSpacing/>
              <w:jc w:val="left"/>
              <w:rPr>
                <w:rFonts w:ascii="Arial" w:hAnsi="Arial" w:cs="Arial"/>
                <w:sz w:val="18"/>
                <w:szCs w:val="18"/>
                <w:lang w:val="en-US"/>
              </w:rPr>
            </w:pPr>
            <w:r w:rsidRPr="009E2EBF">
              <w:rPr>
                <w:rFonts w:ascii="Arial" w:hAnsi="Arial" w:cs="Arial"/>
                <w:sz w:val="18"/>
                <w:szCs w:val="18"/>
                <w:lang w:val="en-US"/>
              </w:rPr>
              <w:t>People Analytics in Software Development</w:t>
            </w:r>
          </w:p>
        </w:tc>
        <w:tc>
          <w:tcPr>
            <w:tcW w:w="1843" w:type="dxa"/>
          </w:tcPr>
          <w:p w14:paraId="45E06F9B" w14:textId="77777777" w:rsidR="00F753B8" w:rsidRPr="009E2EBF" w:rsidRDefault="00F753B8" w:rsidP="00444A6F">
            <w:pPr>
              <w:spacing w:line="240" w:lineRule="auto"/>
              <w:ind w:firstLine="0"/>
              <w:contextualSpacing/>
              <w:jc w:val="left"/>
              <w:rPr>
                <w:rFonts w:ascii="Arial" w:hAnsi="Arial" w:cs="Arial"/>
                <w:sz w:val="18"/>
                <w:szCs w:val="18"/>
                <w:lang w:val="en-US"/>
              </w:rPr>
            </w:pPr>
            <w:r w:rsidRPr="009E2EBF">
              <w:rPr>
                <w:rFonts w:ascii="Arial" w:hAnsi="Arial" w:cs="Arial"/>
                <w:sz w:val="18"/>
                <w:szCs w:val="18"/>
                <w:lang w:val="en-US"/>
              </w:rPr>
              <w:t>Grand Timely Topics in Software Engineering</w:t>
            </w:r>
          </w:p>
        </w:tc>
        <w:tc>
          <w:tcPr>
            <w:tcW w:w="992" w:type="dxa"/>
          </w:tcPr>
          <w:p w14:paraId="4E266593" w14:textId="77777777" w:rsidR="00F753B8" w:rsidRPr="009E2EBF" w:rsidRDefault="00F753B8" w:rsidP="00444A6F">
            <w:pPr>
              <w:spacing w:line="240" w:lineRule="auto"/>
              <w:ind w:firstLine="0"/>
              <w:contextualSpacing/>
              <w:jc w:val="left"/>
              <w:rPr>
                <w:rFonts w:ascii="Arial" w:hAnsi="Arial" w:cs="Arial"/>
                <w:sz w:val="18"/>
                <w:szCs w:val="18"/>
                <w:lang w:val="en-US"/>
              </w:rPr>
            </w:pPr>
            <w:r w:rsidRPr="009E2EBF">
              <w:rPr>
                <w:rFonts w:ascii="Arial" w:hAnsi="Arial" w:cs="Arial"/>
                <w:sz w:val="18"/>
                <w:szCs w:val="18"/>
              </w:rPr>
              <w:t>124-153</w:t>
            </w:r>
          </w:p>
        </w:tc>
        <w:tc>
          <w:tcPr>
            <w:tcW w:w="992" w:type="dxa"/>
          </w:tcPr>
          <w:p w14:paraId="32139132" w14:textId="77777777" w:rsidR="00F753B8" w:rsidRPr="009E2EBF" w:rsidRDefault="00F753B8" w:rsidP="00D61688">
            <w:pPr>
              <w:spacing w:line="240" w:lineRule="auto"/>
              <w:contextualSpacing/>
              <w:jc w:val="left"/>
              <w:rPr>
                <w:rFonts w:ascii="Arial" w:hAnsi="Arial" w:cs="Arial"/>
                <w:sz w:val="18"/>
                <w:szCs w:val="18"/>
                <w:lang w:val="en-US"/>
              </w:rPr>
            </w:pPr>
            <w:r w:rsidRPr="009E2EBF">
              <w:rPr>
                <w:rFonts w:ascii="Arial" w:hAnsi="Arial" w:cs="Arial"/>
                <w:sz w:val="18"/>
                <w:szCs w:val="18"/>
              </w:rPr>
              <w:t> </w:t>
            </w:r>
          </w:p>
        </w:tc>
        <w:tc>
          <w:tcPr>
            <w:tcW w:w="1276" w:type="dxa"/>
          </w:tcPr>
          <w:p w14:paraId="33B5E802" w14:textId="77777777" w:rsidR="00F753B8" w:rsidRPr="009E2EBF" w:rsidRDefault="00F753B8" w:rsidP="00444A6F">
            <w:pPr>
              <w:spacing w:line="240" w:lineRule="auto"/>
              <w:ind w:firstLine="0"/>
              <w:contextualSpacing/>
              <w:jc w:val="left"/>
              <w:rPr>
                <w:rFonts w:ascii="Arial" w:hAnsi="Arial" w:cs="Arial"/>
                <w:sz w:val="18"/>
                <w:szCs w:val="18"/>
                <w:lang w:val="en-US"/>
              </w:rPr>
            </w:pPr>
            <w:r w:rsidRPr="009E2EBF">
              <w:rPr>
                <w:rFonts w:ascii="Arial" w:hAnsi="Arial" w:cs="Arial"/>
                <w:sz w:val="18"/>
                <w:szCs w:val="18"/>
              </w:rPr>
              <w:t xml:space="preserve">Springer </w:t>
            </w:r>
            <w:proofErr w:type="spellStart"/>
            <w:r w:rsidRPr="009E2EBF">
              <w:rPr>
                <w:rFonts w:ascii="Arial" w:hAnsi="Arial" w:cs="Arial"/>
                <w:sz w:val="18"/>
                <w:szCs w:val="18"/>
              </w:rPr>
              <w:t>International</w:t>
            </w:r>
            <w:proofErr w:type="spellEnd"/>
            <w:r w:rsidRPr="009E2EBF">
              <w:rPr>
                <w:rFonts w:ascii="Arial" w:hAnsi="Arial" w:cs="Arial"/>
                <w:sz w:val="18"/>
                <w:szCs w:val="18"/>
              </w:rPr>
              <w:t xml:space="preserve"> </w:t>
            </w:r>
            <w:proofErr w:type="spellStart"/>
            <w:r w:rsidRPr="009E2EBF">
              <w:rPr>
                <w:rFonts w:ascii="Arial" w:hAnsi="Arial" w:cs="Arial"/>
                <w:sz w:val="18"/>
                <w:szCs w:val="18"/>
              </w:rPr>
              <w:t>Publishing</w:t>
            </w:r>
            <w:proofErr w:type="spellEnd"/>
          </w:p>
        </w:tc>
        <w:tc>
          <w:tcPr>
            <w:tcW w:w="1979" w:type="dxa"/>
          </w:tcPr>
          <w:p w14:paraId="64925B15" w14:textId="77777777" w:rsidR="00F753B8" w:rsidRPr="009E2EBF" w:rsidRDefault="00F753B8" w:rsidP="00D61688">
            <w:pPr>
              <w:spacing w:line="240" w:lineRule="auto"/>
              <w:contextualSpacing/>
              <w:jc w:val="left"/>
              <w:rPr>
                <w:rFonts w:ascii="Arial" w:hAnsi="Arial" w:cs="Arial"/>
                <w:sz w:val="18"/>
                <w:szCs w:val="18"/>
                <w:lang w:val="en-US"/>
              </w:rPr>
            </w:pPr>
            <w:r w:rsidRPr="009E2EBF">
              <w:rPr>
                <w:rFonts w:ascii="Arial" w:hAnsi="Arial" w:cs="Arial"/>
                <w:sz w:val="18"/>
                <w:szCs w:val="18"/>
              </w:rPr>
              <w:t> </w:t>
            </w:r>
          </w:p>
        </w:tc>
      </w:tr>
      <w:tr w:rsidR="006E2759" w:rsidRPr="009E2EBF" w14:paraId="1FA81264" w14:textId="77777777" w:rsidTr="00F6579E">
        <w:trPr>
          <w:cnfStyle w:val="000000100000" w:firstRow="0" w:lastRow="0" w:firstColumn="0" w:lastColumn="0" w:oddVBand="0" w:evenVBand="0" w:oddHBand="1" w:evenHBand="0" w:firstRowFirstColumn="0" w:firstRowLastColumn="0" w:lastRowFirstColumn="0" w:lastRowLastColumn="0"/>
          <w:cantSplit/>
          <w:trHeight w:val="20"/>
        </w:trPr>
        <w:tc>
          <w:tcPr>
            <w:tcW w:w="2035" w:type="dxa"/>
          </w:tcPr>
          <w:p w14:paraId="3C19DE26" w14:textId="1493EE03" w:rsidR="00F753B8" w:rsidRPr="009E2EBF" w:rsidRDefault="00444A6F" w:rsidP="006E2759">
            <w:pPr>
              <w:spacing w:line="240" w:lineRule="auto"/>
              <w:ind w:firstLine="0"/>
              <w:contextualSpacing/>
              <w:jc w:val="left"/>
              <w:rPr>
                <w:rFonts w:ascii="Arial" w:hAnsi="Arial" w:cs="Arial"/>
                <w:sz w:val="18"/>
                <w:szCs w:val="18"/>
                <w:lang w:val="en-US"/>
              </w:rPr>
            </w:pPr>
            <w:proofErr w:type="spellStart"/>
            <w:r>
              <w:rPr>
                <w:rFonts w:ascii="Arial" w:hAnsi="Arial" w:cs="Arial"/>
                <w:sz w:val="18"/>
                <w:szCs w:val="18"/>
              </w:rPr>
              <w:t>Journal</w:t>
            </w:r>
            <w:proofErr w:type="spellEnd"/>
            <w:r>
              <w:rPr>
                <w:rFonts w:ascii="Arial" w:hAnsi="Arial" w:cs="Arial"/>
                <w:sz w:val="18"/>
                <w:szCs w:val="18"/>
              </w:rPr>
              <w:t xml:space="preserve"> </w:t>
            </w:r>
            <w:proofErr w:type="spellStart"/>
            <w:r>
              <w:rPr>
                <w:rFonts w:ascii="Arial" w:hAnsi="Arial" w:cs="Arial"/>
                <w:sz w:val="18"/>
                <w:szCs w:val="18"/>
              </w:rPr>
              <w:t>Article</w:t>
            </w:r>
            <w:proofErr w:type="spellEnd"/>
          </w:p>
        </w:tc>
        <w:tc>
          <w:tcPr>
            <w:tcW w:w="1666" w:type="dxa"/>
          </w:tcPr>
          <w:p w14:paraId="476C37B6" w14:textId="77777777" w:rsidR="00F753B8" w:rsidRPr="009E2EBF" w:rsidRDefault="00F753B8" w:rsidP="006E2759">
            <w:pPr>
              <w:spacing w:line="240" w:lineRule="auto"/>
              <w:ind w:firstLine="0"/>
              <w:contextualSpacing/>
              <w:jc w:val="left"/>
              <w:rPr>
                <w:rFonts w:ascii="Arial" w:hAnsi="Arial" w:cs="Arial"/>
                <w:sz w:val="18"/>
                <w:szCs w:val="18"/>
                <w:lang w:val="en-US"/>
              </w:rPr>
            </w:pPr>
            <w:r w:rsidRPr="009E2EBF">
              <w:rPr>
                <w:rFonts w:ascii="Arial" w:hAnsi="Arial" w:cs="Arial"/>
                <w:sz w:val="18"/>
                <w:szCs w:val="18"/>
              </w:rPr>
              <w:t>2019</w:t>
            </w:r>
          </w:p>
        </w:tc>
        <w:tc>
          <w:tcPr>
            <w:tcW w:w="2268" w:type="dxa"/>
          </w:tcPr>
          <w:p w14:paraId="1DA22E24" w14:textId="77777777" w:rsidR="00F753B8" w:rsidRPr="009E2EBF" w:rsidRDefault="00F753B8" w:rsidP="006E2759">
            <w:pPr>
              <w:spacing w:line="240" w:lineRule="auto"/>
              <w:ind w:firstLine="0"/>
              <w:contextualSpacing/>
              <w:jc w:val="left"/>
              <w:rPr>
                <w:rFonts w:ascii="Arial" w:hAnsi="Arial" w:cs="Arial"/>
                <w:sz w:val="18"/>
                <w:szCs w:val="18"/>
              </w:rPr>
            </w:pPr>
            <w:proofErr w:type="spellStart"/>
            <w:r w:rsidRPr="009E2EBF">
              <w:rPr>
                <w:rFonts w:ascii="Arial" w:hAnsi="Arial" w:cs="Arial"/>
                <w:sz w:val="18"/>
                <w:szCs w:val="18"/>
              </w:rPr>
              <w:t>Necula</w:t>
            </w:r>
            <w:proofErr w:type="spellEnd"/>
            <w:r w:rsidRPr="009E2EBF">
              <w:rPr>
                <w:rFonts w:ascii="Arial" w:hAnsi="Arial" w:cs="Arial"/>
                <w:sz w:val="18"/>
                <w:szCs w:val="18"/>
              </w:rPr>
              <w:t xml:space="preserve">, Sabina-Cristiana; </w:t>
            </w:r>
            <w:proofErr w:type="spellStart"/>
            <w:r w:rsidRPr="009E2EBF">
              <w:rPr>
                <w:rFonts w:ascii="Arial" w:hAnsi="Arial" w:cs="Arial"/>
                <w:sz w:val="18"/>
                <w:szCs w:val="18"/>
              </w:rPr>
              <w:t>Strîmbei</w:t>
            </w:r>
            <w:proofErr w:type="spellEnd"/>
            <w:r w:rsidRPr="009E2EBF">
              <w:rPr>
                <w:rFonts w:ascii="Arial" w:hAnsi="Arial" w:cs="Arial"/>
                <w:sz w:val="18"/>
                <w:szCs w:val="18"/>
              </w:rPr>
              <w:t xml:space="preserve">, </w:t>
            </w:r>
            <w:proofErr w:type="spellStart"/>
            <w:r w:rsidRPr="009E2EBF">
              <w:rPr>
                <w:rFonts w:ascii="Arial" w:hAnsi="Arial" w:cs="Arial"/>
                <w:sz w:val="18"/>
                <w:szCs w:val="18"/>
              </w:rPr>
              <w:t>Cătălin</w:t>
            </w:r>
            <w:proofErr w:type="spellEnd"/>
          </w:p>
        </w:tc>
        <w:tc>
          <w:tcPr>
            <w:tcW w:w="2693" w:type="dxa"/>
          </w:tcPr>
          <w:p w14:paraId="71D0D991" w14:textId="77777777" w:rsidR="00F753B8" w:rsidRPr="009E2EBF" w:rsidRDefault="00F753B8" w:rsidP="00444A6F">
            <w:pPr>
              <w:spacing w:line="240" w:lineRule="auto"/>
              <w:ind w:firstLine="0"/>
              <w:contextualSpacing/>
              <w:jc w:val="left"/>
              <w:rPr>
                <w:rFonts w:ascii="Arial" w:hAnsi="Arial" w:cs="Arial"/>
                <w:sz w:val="18"/>
                <w:szCs w:val="18"/>
                <w:lang w:val="en-US"/>
              </w:rPr>
            </w:pPr>
            <w:r w:rsidRPr="009E2EBF">
              <w:rPr>
                <w:rFonts w:ascii="Arial" w:hAnsi="Arial" w:cs="Arial"/>
                <w:sz w:val="18"/>
                <w:szCs w:val="18"/>
                <w:lang w:val="en-US"/>
              </w:rPr>
              <w:t>People Analytics of Semantic Web Human Resource Résumés for Sustainable Talent Acquisition</w:t>
            </w:r>
          </w:p>
        </w:tc>
        <w:tc>
          <w:tcPr>
            <w:tcW w:w="1843" w:type="dxa"/>
          </w:tcPr>
          <w:p w14:paraId="74377C3E" w14:textId="77777777" w:rsidR="00F753B8" w:rsidRPr="009E2EBF" w:rsidRDefault="00F753B8" w:rsidP="00444A6F">
            <w:pPr>
              <w:spacing w:line="240" w:lineRule="auto"/>
              <w:ind w:firstLine="0"/>
              <w:contextualSpacing/>
              <w:jc w:val="left"/>
              <w:rPr>
                <w:rFonts w:ascii="Arial" w:hAnsi="Arial" w:cs="Arial"/>
                <w:sz w:val="18"/>
                <w:szCs w:val="18"/>
                <w:lang w:val="en-US"/>
              </w:rPr>
            </w:pPr>
            <w:proofErr w:type="spellStart"/>
            <w:r w:rsidRPr="009E2EBF">
              <w:rPr>
                <w:rFonts w:ascii="Arial" w:hAnsi="Arial" w:cs="Arial"/>
                <w:sz w:val="18"/>
                <w:szCs w:val="18"/>
              </w:rPr>
              <w:t>Sustainability</w:t>
            </w:r>
            <w:proofErr w:type="spellEnd"/>
          </w:p>
        </w:tc>
        <w:tc>
          <w:tcPr>
            <w:tcW w:w="992" w:type="dxa"/>
          </w:tcPr>
          <w:p w14:paraId="0FA65E5F" w14:textId="77777777" w:rsidR="00F753B8" w:rsidRPr="009E2EBF" w:rsidRDefault="00F753B8" w:rsidP="00D61688">
            <w:pPr>
              <w:spacing w:line="240" w:lineRule="auto"/>
              <w:contextualSpacing/>
              <w:jc w:val="left"/>
              <w:rPr>
                <w:rFonts w:ascii="Arial" w:hAnsi="Arial" w:cs="Arial"/>
                <w:sz w:val="18"/>
                <w:szCs w:val="18"/>
                <w:lang w:val="en-US"/>
              </w:rPr>
            </w:pPr>
          </w:p>
        </w:tc>
        <w:tc>
          <w:tcPr>
            <w:tcW w:w="992" w:type="dxa"/>
          </w:tcPr>
          <w:p w14:paraId="7C7F221F" w14:textId="77777777" w:rsidR="00F753B8" w:rsidRPr="009E2EBF" w:rsidRDefault="00F753B8" w:rsidP="00D61688">
            <w:pPr>
              <w:spacing w:line="240" w:lineRule="auto"/>
              <w:contextualSpacing/>
              <w:jc w:val="left"/>
              <w:rPr>
                <w:rFonts w:ascii="Arial" w:hAnsi="Arial" w:cs="Arial"/>
                <w:sz w:val="18"/>
                <w:szCs w:val="18"/>
                <w:lang w:val="en-US"/>
              </w:rPr>
            </w:pPr>
            <w:r w:rsidRPr="009E2EBF">
              <w:rPr>
                <w:rFonts w:ascii="Arial" w:hAnsi="Arial" w:cs="Arial"/>
                <w:sz w:val="18"/>
                <w:szCs w:val="18"/>
              </w:rPr>
              <w:t>11</w:t>
            </w:r>
          </w:p>
        </w:tc>
        <w:tc>
          <w:tcPr>
            <w:tcW w:w="1276" w:type="dxa"/>
          </w:tcPr>
          <w:p w14:paraId="344D07A2" w14:textId="77777777" w:rsidR="00F753B8" w:rsidRPr="009E2EBF" w:rsidRDefault="00F753B8" w:rsidP="00D61688">
            <w:pPr>
              <w:spacing w:line="240" w:lineRule="auto"/>
              <w:contextualSpacing/>
              <w:jc w:val="left"/>
              <w:rPr>
                <w:rFonts w:ascii="Arial" w:hAnsi="Arial" w:cs="Arial"/>
                <w:sz w:val="18"/>
                <w:szCs w:val="18"/>
                <w:lang w:val="en-US"/>
              </w:rPr>
            </w:pPr>
            <w:r w:rsidRPr="009E2EBF">
              <w:rPr>
                <w:rFonts w:ascii="Arial" w:hAnsi="Arial" w:cs="Arial"/>
                <w:sz w:val="18"/>
                <w:szCs w:val="18"/>
              </w:rPr>
              <w:t> </w:t>
            </w:r>
          </w:p>
        </w:tc>
        <w:tc>
          <w:tcPr>
            <w:tcW w:w="1979" w:type="dxa"/>
          </w:tcPr>
          <w:p w14:paraId="0A2A9BCF" w14:textId="77777777" w:rsidR="00F753B8" w:rsidRPr="009E2EBF" w:rsidRDefault="00F753B8" w:rsidP="00D61688">
            <w:pPr>
              <w:spacing w:line="240" w:lineRule="auto"/>
              <w:contextualSpacing/>
              <w:jc w:val="left"/>
              <w:rPr>
                <w:rFonts w:ascii="Arial" w:hAnsi="Arial" w:cs="Arial"/>
                <w:sz w:val="18"/>
                <w:szCs w:val="18"/>
                <w:lang w:val="en-US"/>
              </w:rPr>
            </w:pPr>
            <w:r w:rsidRPr="009E2EBF">
              <w:rPr>
                <w:rFonts w:ascii="Arial" w:hAnsi="Arial" w:cs="Arial"/>
                <w:sz w:val="18"/>
                <w:szCs w:val="18"/>
              </w:rPr>
              <w:t> </w:t>
            </w:r>
          </w:p>
        </w:tc>
      </w:tr>
      <w:tr w:rsidR="00D61688" w:rsidRPr="009E2EBF" w14:paraId="6535661B" w14:textId="77777777" w:rsidTr="00F6579E">
        <w:trPr>
          <w:cantSplit/>
          <w:trHeight w:val="20"/>
        </w:trPr>
        <w:tc>
          <w:tcPr>
            <w:tcW w:w="2035" w:type="dxa"/>
          </w:tcPr>
          <w:p w14:paraId="0DD65707" w14:textId="56A7F2F9" w:rsidR="00F753B8" w:rsidRPr="009E2EBF" w:rsidRDefault="00444A6F" w:rsidP="006E2759">
            <w:pPr>
              <w:spacing w:line="240" w:lineRule="auto"/>
              <w:ind w:firstLine="0"/>
              <w:contextualSpacing/>
              <w:jc w:val="left"/>
              <w:rPr>
                <w:rFonts w:ascii="Arial" w:hAnsi="Arial" w:cs="Arial"/>
                <w:sz w:val="18"/>
                <w:szCs w:val="18"/>
                <w:lang w:val="en-US"/>
              </w:rPr>
            </w:pPr>
            <w:proofErr w:type="spellStart"/>
            <w:r>
              <w:rPr>
                <w:rFonts w:ascii="Arial" w:hAnsi="Arial" w:cs="Arial"/>
                <w:sz w:val="18"/>
                <w:szCs w:val="18"/>
              </w:rPr>
              <w:t>Journal</w:t>
            </w:r>
            <w:proofErr w:type="spellEnd"/>
            <w:r>
              <w:rPr>
                <w:rFonts w:ascii="Arial" w:hAnsi="Arial" w:cs="Arial"/>
                <w:sz w:val="18"/>
                <w:szCs w:val="18"/>
              </w:rPr>
              <w:t xml:space="preserve"> </w:t>
            </w:r>
            <w:proofErr w:type="spellStart"/>
            <w:r>
              <w:rPr>
                <w:rFonts w:ascii="Arial" w:hAnsi="Arial" w:cs="Arial"/>
                <w:sz w:val="18"/>
                <w:szCs w:val="18"/>
              </w:rPr>
              <w:t>Article</w:t>
            </w:r>
            <w:proofErr w:type="spellEnd"/>
          </w:p>
        </w:tc>
        <w:tc>
          <w:tcPr>
            <w:tcW w:w="1666" w:type="dxa"/>
          </w:tcPr>
          <w:p w14:paraId="72D57311" w14:textId="77777777" w:rsidR="00F753B8" w:rsidRPr="009E2EBF" w:rsidRDefault="00F753B8" w:rsidP="006E2759">
            <w:pPr>
              <w:spacing w:line="240" w:lineRule="auto"/>
              <w:ind w:firstLine="0"/>
              <w:contextualSpacing/>
              <w:jc w:val="left"/>
              <w:rPr>
                <w:rFonts w:ascii="Arial" w:hAnsi="Arial" w:cs="Arial"/>
                <w:sz w:val="18"/>
                <w:szCs w:val="18"/>
                <w:lang w:val="en-US"/>
              </w:rPr>
            </w:pPr>
            <w:r w:rsidRPr="009E2EBF">
              <w:rPr>
                <w:rFonts w:ascii="Arial" w:hAnsi="Arial" w:cs="Arial"/>
                <w:sz w:val="18"/>
                <w:szCs w:val="18"/>
              </w:rPr>
              <w:t>2018</w:t>
            </w:r>
          </w:p>
        </w:tc>
        <w:tc>
          <w:tcPr>
            <w:tcW w:w="2268" w:type="dxa"/>
          </w:tcPr>
          <w:p w14:paraId="01AC56FB" w14:textId="77777777" w:rsidR="00F753B8" w:rsidRPr="009E2EBF" w:rsidRDefault="00F753B8" w:rsidP="006E2759">
            <w:pPr>
              <w:spacing w:line="240" w:lineRule="auto"/>
              <w:ind w:firstLine="0"/>
              <w:contextualSpacing/>
              <w:jc w:val="left"/>
              <w:rPr>
                <w:rFonts w:ascii="Arial" w:hAnsi="Arial" w:cs="Arial"/>
                <w:sz w:val="18"/>
                <w:szCs w:val="18"/>
                <w:lang w:val="en-US"/>
              </w:rPr>
            </w:pPr>
            <w:proofErr w:type="spellStart"/>
            <w:r w:rsidRPr="009E2EBF">
              <w:rPr>
                <w:rFonts w:ascii="Arial" w:hAnsi="Arial" w:cs="Arial"/>
                <w:sz w:val="18"/>
                <w:szCs w:val="18"/>
                <w:lang w:val="en-US"/>
              </w:rPr>
              <w:t>Rombaut</w:t>
            </w:r>
            <w:proofErr w:type="spellEnd"/>
            <w:r w:rsidRPr="009E2EBF">
              <w:rPr>
                <w:rFonts w:ascii="Arial" w:hAnsi="Arial" w:cs="Arial"/>
                <w:sz w:val="18"/>
                <w:szCs w:val="18"/>
                <w:lang w:val="en-US"/>
              </w:rPr>
              <w:t xml:space="preserve">, Evy; </w:t>
            </w:r>
            <w:proofErr w:type="spellStart"/>
            <w:r w:rsidRPr="009E2EBF">
              <w:rPr>
                <w:rFonts w:ascii="Arial" w:hAnsi="Arial" w:cs="Arial"/>
                <w:sz w:val="18"/>
                <w:szCs w:val="18"/>
                <w:lang w:val="en-US"/>
              </w:rPr>
              <w:t>Guerry</w:t>
            </w:r>
            <w:proofErr w:type="spellEnd"/>
            <w:r w:rsidRPr="009E2EBF">
              <w:rPr>
                <w:rFonts w:ascii="Arial" w:hAnsi="Arial" w:cs="Arial"/>
                <w:sz w:val="18"/>
                <w:szCs w:val="18"/>
                <w:lang w:val="en-US"/>
              </w:rPr>
              <w:t>, Marie-Anne</w:t>
            </w:r>
          </w:p>
        </w:tc>
        <w:tc>
          <w:tcPr>
            <w:tcW w:w="2693" w:type="dxa"/>
          </w:tcPr>
          <w:p w14:paraId="4B917BC7" w14:textId="77777777" w:rsidR="00F753B8" w:rsidRPr="009E2EBF" w:rsidRDefault="00F753B8" w:rsidP="00444A6F">
            <w:pPr>
              <w:spacing w:line="240" w:lineRule="auto"/>
              <w:ind w:firstLine="0"/>
              <w:contextualSpacing/>
              <w:jc w:val="left"/>
              <w:rPr>
                <w:rFonts w:ascii="Arial" w:hAnsi="Arial" w:cs="Arial"/>
                <w:sz w:val="18"/>
                <w:szCs w:val="18"/>
                <w:lang w:val="en-US"/>
              </w:rPr>
            </w:pPr>
            <w:r w:rsidRPr="009E2EBF">
              <w:rPr>
                <w:rFonts w:ascii="Arial" w:hAnsi="Arial" w:cs="Arial"/>
                <w:sz w:val="18"/>
                <w:szCs w:val="18"/>
                <w:lang w:val="en-US"/>
              </w:rPr>
              <w:t>Predicting voluntary turnover through human resources database analysis</w:t>
            </w:r>
          </w:p>
        </w:tc>
        <w:tc>
          <w:tcPr>
            <w:tcW w:w="1843" w:type="dxa"/>
          </w:tcPr>
          <w:p w14:paraId="27465BA9" w14:textId="77777777" w:rsidR="00F753B8" w:rsidRPr="009E2EBF" w:rsidRDefault="00F753B8" w:rsidP="00444A6F">
            <w:pPr>
              <w:spacing w:line="240" w:lineRule="auto"/>
              <w:ind w:firstLine="0"/>
              <w:contextualSpacing/>
              <w:jc w:val="left"/>
              <w:rPr>
                <w:rFonts w:ascii="Arial" w:hAnsi="Arial" w:cs="Arial"/>
                <w:sz w:val="18"/>
                <w:szCs w:val="18"/>
                <w:lang w:val="en-US"/>
              </w:rPr>
            </w:pPr>
            <w:r w:rsidRPr="009E2EBF">
              <w:rPr>
                <w:rFonts w:ascii="Arial" w:hAnsi="Arial" w:cs="Arial"/>
                <w:sz w:val="18"/>
                <w:szCs w:val="18"/>
              </w:rPr>
              <w:t xml:space="preserve">Management </w:t>
            </w:r>
            <w:proofErr w:type="spellStart"/>
            <w:r w:rsidRPr="009E2EBF">
              <w:rPr>
                <w:rFonts w:ascii="Arial" w:hAnsi="Arial" w:cs="Arial"/>
                <w:sz w:val="18"/>
                <w:szCs w:val="18"/>
              </w:rPr>
              <w:t>Research</w:t>
            </w:r>
            <w:proofErr w:type="spellEnd"/>
            <w:r w:rsidRPr="009E2EBF">
              <w:rPr>
                <w:rFonts w:ascii="Arial" w:hAnsi="Arial" w:cs="Arial"/>
                <w:sz w:val="18"/>
                <w:szCs w:val="18"/>
              </w:rPr>
              <w:t xml:space="preserve"> </w:t>
            </w:r>
            <w:proofErr w:type="spellStart"/>
            <w:r w:rsidRPr="009E2EBF">
              <w:rPr>
                <w:rFonts w:ascii="Arial" w:hAnsi="Arial" w:cs="Arial"/>
                <w:sz w:val="18"/>
                <w:szCs w:val="18"/>
              </w:rPr>
              <w:t>Review</w:t>
            </w:r>
            <w:proofErr w:type="spellEnd"/>
          </w:p>
        </w:tc>
        <w:tc>
          <w:tcPr>
            <w:tcW w:w="992" w:type="dxa"/>
          </w:tcPr>
          <w:p w14:paraId="51372F1F" w14:textId="77777777" w:rsidR="00F753B8" w:rsidRPr="009E2EBF" w:rsidRDefault="00F753B8" w:rsidP="00444A6F">
            <w:pPr>
              <w:spacing w:line="240" w:lineRule="auto"/>
              <w:ind w:firstLine="0"/>
              <w:contextualSpacing/>
              <w:jc w:val="left"/>
              <w:rPr>
                <w:rFonts w:ascii="Arial" w:hAnsi="Arial" w:cs="Arial"/>
                <w:sz w:val="18"/>
                <w:szCs w:val="18"/>
                <w:lang w:val="en-US"/>
              </w:rPr>
            </w:pPr>
            <w:r w:rsidRPr="009E2EBF">
              <w:rPr>
                <w:rFonts w:ascii="Arial" w:hAnsi="Arial" w:cs="Arial"/>
                <w:sz w:val="18"/>
                <w:szCs w:val="18"/>
              </w:rPr>
              <w:t>96-112</w:t>
            </w:r>
          </w:p>
        </w:tc>
        <w:tc>
          <w:tcPr>
            <w:tcW w:w="992" w:type="dxa"/>
          </w:tcPr>
          <w:p w14:paraId="4D17921A" w14:textId="77777777" w:rsidR="00F753B8" w:rsidRPr="009E2EBF" w:rsidRDefault="00F753B8" w:rsidP="00D61688">
            <w:pPr>
              <w:spacing w:line="240" w:lineRule="auto"/>
              <w:contextualSpacing/>
              <w:jc w:val="left"/>
              <w:rPr>
                <w:rFonts w:ascii="Arial" w:hAnsi="Arial" w:cs="Arial"/>
                <w:sz w:val="18"/>
                <w:szCs w:val="18"/>
                <w:lang w:val="en-US"/>
              </w:rPr>
            </w:pPr>
            <w:r w:rsidRPr="009E2EBF">
              <w:rPr>
                <w:rFonts w:ascii="Arial" w:hAnsi="Arial" w:cs="Arial"/>
                <w:sz w:val="18"/>
                <w:szCs w:val="18"/>
              </w:rPr>
              <w:t>41</w:t>
            </w:r>
          </w:p>
        </w:tc>
        <w:tc>
          <w:tcPr>
            <w:tcW w:w="1276" w:type="dxa"/>
          </w:tcPr>
          <w:p w14:paraId="1C4CC11F" w14:textId="77777777" w:rsidR="00F753B8" w:rsidRPr="009E2EBF" w:rsidRDefault="00F753B8" w:rsidP="00D61688">
            <w:pPr>
              <w:spacing w:line="240" w:lineRule="auto"/>
              <w:contextualSpacing/>
              <w:jc w:val="left"/>
              <w:rPr>
                <w:rFonts w:ascii="Arial" w:hAnsi="Arial" w:cs="Arial"/>
                <w:sz w:val="18"/>
                <w:szCs w:val="18"/>
                <w:lang w:val="en-US"/>
              </w:rPr>
            </w:pPr>
            <w:r w:rsidRPr="009E2EBF">
              <w:rPr>
                <w:rFonts w:ascii="Arial" w:hAnsi="Arial" w:cs="Arial"/>
                <w:sz w:val="18"/>
                <w:szCs w:val="18"/>
              </w:rPr>
              <w:t> </w:t>
            </w:r>
          </w:p>
        </w:tc>
        <w:tc>
          <w:tcPr>
            <w:tcW w:w="1979" w:type="dxa"/>
          </w:tcPr>
          <w:p w14:paraId="4799754A" w14:textId="77777777" w:rsidR="00F753B8" w:rsidRPr="009E2EBF" w:rsidRDefault="00F753B8" w:rsidP="00D61688">
            <w:pPr>
              <w:spacing w:line="240" w:lineRule="auto"/>
              <w:contextualSpacing/>
              <w:jc w:val="left"/>
              <w:rPr>
                <w:rFonts w:ascii="Arial" w:hAnsi="Arial" w:cs="Arial"/>
                <w:sz w:val="18"/>
                <w:szCs w:val="18"/>
                <w:lang w:val="en-US"/>
              </w:rPr>
            </w:pPr>
            <w:r w:rsidRPr="009E2EBF">
              <w:rPr>
                <w:rFonts w:ascii="Arial" w:hAnsi="Arial" w:cs="Arial"/>
                <w:sz w:val="18"/>
                <w:szCs w:val="18"/>
              </w:rPr>
              <w:t> </w:t>
            </w:r>
          </w:p>
        </w:tc>
      </w:tr>
      <w:tr w:rsidR="006E2759" w:rsidRPr="009E2EBF" w14:paraId="66BDA9D3" w14:textId="77777777" w:rsidTr="00F6579E">
        <w:trPr>
          <w:cnfStyle w:val="000000100000" w:firstRow="0" w:lastRow="0" w:firstColumn="0" w:lastColumn="0" w:oddVBand="0" w:evenVBand="0" w:oddHBand="1" w:evenHBand="0" w:firstRowFirstColumn="0" w:firstRowLastColumn="0" w:lastRowFirstColumn="0" w:lastRowLastColumn="0"/>
          <w:cantSplit/>
          <w:trHeight w:val="20"/>
        </w:trPr>
        <w:tc>
          <w:tcPr>
            <w:tcW w:w="2035" w:type="dxa"/>
          </w:tcPr>
          <w:p w14:paraId="4C9B0BED" w14:textId="68BFC010" w:rsidR="00F753B8" w:rsidRPr="009E2EBF" w:rsidRDefault="00444A6F" w:rsidP="006E2759">
            <w:pPr>
              <w:spacing w:line="240" w:lineRule="auto"/>
              <w:ind w:firstLine="0"/>
              <w:contextualSpacing/>
              <w:jc w:val="left"/>
              <w:rPr>
                <w:rFonts w:ascii="Arial" w:hAnsi="Arial" w:cs="Arial"/>
                <w:sz w:val="18"/>
                <w:szCs w:val="18"/>
                <w:lang w:val="en-US"/>
              </w:rPr>
            </w:pPr>
            <w:proofErr w:type="spellStart"/>
            <w:r>
              <w:rPr>
                <w:rFonts w:ascii="Arial" w:hAnsi="Arial" w:cs="Arial"/>
                <w:sz w:val="18"/>
                <w:szCs w:val="18"/>
              </w:rPr>
              <w:t>Conference</w:t>
            </w:r>
            <w:proofErr w:type="spellEnd"/>
            <w:r>
              <w:rPr>
                <w:rFonts w:ascii="Arial" w:hAnsi="Arial" w:cs="Arial"/>
                <w:sz w:val="18"/>
                <w:szCs w:val="18"/>
              </w:rPr>
              <w:t xml:space="preserve"> </w:t>
            </w:r>
            <w:proofErr w:type="spellStart"/>
            <w:r>
              <w:rPr>
                <w:rFonts w:ascii="Arial" w:hAnsi="Arial" w:cs="Arial"/>
                <w:sz w:val="18"/>
                <w:szCs w:val="18"/>
              </w:rPr>
              <w:t>Paper</w:t>
            </w:r>
            <w:proofErr w:type="spellEnd"/>
          </w:p>
        </w:tc>
        <w:tc>
          <w:tcPr>
            <w:tcW w:w="1666" w:type="dxa"/>
          </w:tcPr>
          <w:p w14:paraId="73254F12" w14:textId="77777777" w:rsidR="00F753B8" w:rsidRPr="009E2EBF" w:rsidRDefault="00F753B8" w:rsidP="006E2759">
            <w:pPr>
              <w:spacing w:line="240" w:lineRule="auto"/>
              <w:ind w:firstLine="0"/>
              <w:contextualSpacing/>
              <w:jc w:val="left"/>
              <w:rPr>
                <w:rFonts w:ascii="Arial" w:hAnsi="Arial" w:cs="Arial"/>
                <w:sz w:val="18"/>
                <w:szCs w:val="18"/>
                <w:lang w:val="en-US"/>
              </w:rPr>
            </w:pPr>
            <w:r w:rsidRPr="009E2EBF">
              <w:rPr>
                <w:rFonts w:ascii="Arial" w:hAnsi="Arial" w:cs="Arial"/>
                <w:sz w:val="18"/>
                <w:szCs w:val="18"/>
              </w:rPr>
              <w:t>2019</w:t>
            </w:r>
          </w:p>
        </w:tc>
        <w:tc>
          <w:tcPr>
            <w:tcW w:w="2268" w:type="dxa"/>
          </w:tcPr>
          <w:p w14:paraId="79576CC8" w14:textId="77777777" w:rsidR="00F753B8" w:rsidRPr="009E2EBF" w:rsidRDefault="00F753B8" w:rsidP="006E2759">
            <w:pPr>
              <w:spacing w:line="240" w:lineRule="auto"/>
              <w:ind w:firstLine="0"/>
              <w:contextualSpacing/>
              <w:jc w:val="left"/>
              <w:rPr>
                <w:rFonts w:ascii="Arial" w:hAnsi="Arial" w:cs="Arial"/>
                <w:sz w:val="18"/>
                <w:szCs w:val="18"/>
                <w:lang w:val="en-US"/>
              </w:rPr>
            </w:pPr>
            <w:proofErr w:type="spellStart"/>
            <w:r w:rsidRPr="009E2EBF">
              <w:rPr>
                <w:rFonts w:ascii="Arial" w:hAnsi="Arial" w:cs="Arial"/>
                <w:sz w:val="18"/>
                <w:szCs w:val="18"/>
              </w:rPr>
              <w:t>Karande</w:t>
            </w:r>
            <w:proofErr w:type="spellEnd"/>
            <w:r w:rsidRPr="009E2EBF">
              <w:rPr>
                <w:rFonts w:ascii="Arial" w:hAnsi="Arial" w:cs="Arial"/>
                <w:sz w:val="18"/>
                <w:szCs w:val="18"/>
              </w:rPr>
              <w:t xml:space="preserve">, </w:t>
            </w:r>
            <w:proofErr w:type="spellStart"/>
            <w:r w:rsidRPr="009E2EBF">
              <w:rPr>
                <w:rFonts w:ascii="Arial" w:hAnsi="Arial" w:cs="Arial"/>
                <w:sz w:val="18"/>
                <w:szCs w:val="18"/>
              </w:rPr>
              <w:t>Shubham</w:t>
            </w:r>
            <w:proofErr w:type="spellEnd"/>
            <w:r w:rsidRPr="009E2EBF">
              <w:rPr>
                <w:rFonts w:ascii="Arial" w:hAnsi="Arial" w:cs="Arial"/>
                <w:sz w:val="18"/>
                <w:szCs w:val="18"/>
              </w:rPr>
              <w:t xml:space="preserve">; </w:t>
            </w:r>
            <w:proofErr w:type="spellStart"/>
            <w:r w:rsidRPr="009E2EBF">
              <w:rPr>
                <w:rFonts w:ascii="Arial" w:hAnsi="Arial" w:cs="Arial"/>
                <w:sz w:val="18"/>
                <w:szCs w:val="18"/>
              </w:rPr>
              <w:t>Shyamala</w:t>
            </w:r>
            <w:proofErr w:type="spellEnd"/>
            <w:r w:rsidRPr="009E2EBF">
              <w:rPr>
                <w:rFonts w:ascii="Arial" w:hAnsi="Arial" w:cs="Arial"/>
                <w:sz w:val="18"/>
                <w:szCs w:val="18"/>
              </w:rPr>
              <w:t>, L.</w:t>
            </w:r>
          </w:p>
        </w:tc>
        <w:tc>
          <w:tcPr>
            <w:tcW w:w="2693" w:type="dxa"/>
          </w:tcPr>
          <w:p w14:paraId="29F52F9E" w14:textId="77777777" w:rsidR="00F753B8" w:rsidRPr="009E2EBF" w:rsidRDefault="00F753B8" w:rsidP="00444A6F">
            <w:pPr>
              <w:spacing w:line="240" w:lineRule="auto"/>
              <w:ind w:firstLine="0"/>
              <w:contextualSpacing/>
              <w:jc w:val="left"/>
              <w:rPr>
                <w:rFonts w:ascii="Arial" w:hAnsi="Arial" w:cs="Arial"/>
                <w:sz w:val="18"/>
                <w:szCs w:val="18"/>
                <w:lang w:val="en-US"/>
              </w:rPr>
            </w:pPr>
            <w:r w:rsidRPr="009E2EBF">
              <w:rPr>
                <w:rFonts w:ascii="Arial" w:hAnsi="Arial" w:cs="Arial"/>
                <w:sz w:val="18"/>
                <w:szCs w:val="18"/>
                <w:lang w:val="en-US"/>
              </w:rPr>
              <w:t>Prediction of Employee Turnover Using Ensemble Learning</w:t>
            </w:r>
          </w:p>
        </w:tc>
        <w:tc>
          <w:tcPr>
            <w:tcW w:w="1843" w:type="dxa"/>
          </w:tcPr>
          <w:p w14:paraId="3E3076B9" w14:textId="77777777" w:rsidR="00F753B8" w:rsidRPr="009E2EBF" w:rsidRDefault="00F753B8" w:rsidP="00444A6F">
            <w:pPr>
              <w:spacing w:line="240" w:lineRule="auto"/>
              <w:ind w:firstLine="0"/>
              <w:contextualSpacing/>
              <w:jc w:val="left"/>
              <w:rPr>
                <w:rFonts w:ascii="Arial" w:hAnsi="Arial" w:cs="Arial"/>
                <w:sz w:val="18"/>
                <w:szCs w:val="18"/>
                <w:lang w:val="en-US"/>
              </w:rPr>
            </w:pPr>
            <w:r w:rsidRPr="009E2EBF">
              <w:rPr>
                <w:rFonts w:ascii="Arial" w:hAnsi="Arial" w:cs="Arial"/>
                <w:sz w:val="18"/>
                <w:szCs w:val="18"/>
                <w:lang w:val="en-US"/>
              </w:rPr>
              <w:t>Ambient Communications and Computer Systems</w:t>
            </w:r>
          </w:p>
        </w:tc>
        <w:tc>
          <w:tcPr>
            <w:tcW w:w="992" w:type="dxa"/>
          </w:tcPr>
          <w:p w14:paraId="64476521" w14:textId="77777777" w:rsidR="00F753B8" w:rsidRPr="009E2EBF" w:rsidRDefault="00F753B8" w:rsidP="00444A6F">
            <w:pPr>
              <w:spacing w:line="240" w:lineRule="auto"/>
              <w:ind w:firstLine="0"/>
              <w:contextualSpacing/>
              <w:jc w:val="left"/>
              <w:rPr>
                <w:rFonts w:ascii="Arial" w:hAnsi="Arial" w:cs="Arial"/>
                <w:sz w:val="18"/>
                <w:szCs w:val="18"/>
                <w:lang w:val="en-US"/>
              </w:rPr>
            </w:pPr>
            <w:r w:rsidRPr="009E2EBF">
              <w:rPr>
                <w:rFonts w:ascii="Arial" w:hAnsi="Arial" w:cs="Arial"/>
                <w:sz w:val="18"/>
                <w:szCs w:val="18"/>
              </w:rPr>
              <w:t>319-327</w:t>
            </w:r>
          </w:p>
        </w:tc>
        <w:tc>
          <w:tcPr>
            <w:tcW w:w="992" w:type="dxa"/>
          </w:tcPr>
          <w:p w14:paraId="21FF9F99" w14:textId="77777777" w:rsidR="00F753B8" w:rsidRPr="009E2EBF" w:rsidRDefault="00F753B8" w:rsidP="00D61688">
            <w:pPr>
              <w:spacing w:line="240" w:lineRule="auto"/>
              <w:contextualSpacing/>
              <w:jc w:val="left"/>
              <w:rPr>
                <w:rFonts w:ascii="Arial" w:hAnsi="Arial" w:cs="Arial"/>
                <w:sz w:val="18"/>
                <w:szCs w:val="18"/>
                <w:lang w:val="en-US"/>
              </w:rPr>
            </w:pPr>
            <w:r w:rsidRPr="009E2EBF">
              <w:rPr>
                <w:rFonts w:ascii="Arial" w:hAnsi="Arial" w:cs="Arial"/>
                <w:sz w:val="18"/>
                <w:szCs w:val="18"/>
              </w:rPr>
              <w:t> </w:t>
            </w:r>
          </w:p>
        </w:tc>
        <w:tc>
          <w:tcPr>
            <w:tcW w:w="1276" w:type="dxa"/>
          </w:tcPr>
          <w:p w14:paraId="669A66AE" w14:textId="77777777" w:rsidR="00F753B8" w:rsidRPr="009E2EBF" w:rsidRDefault="00F753B8" w:rsidP="00444A6F">
            <w:pPr>
              <w:spacing w:line="240" w:lineRule="auto"/>
              <w:ind w:firstLine="0"/>
              <w:contextualSpacing/>
              <w:jc w:val="left"/>
              <w:rPr>
                <w:rFonts w:ascii="Arial" w:hAnsi="Arial" w:cs="Arial"/>
                <w:sz w:val="18"/>
                <w:szCs w:val="18"/>
                <w:lang w:val="en-US"/>
              </w:rPr>
            </w:pPr>
            <w:r w:rsidRPr="009E2EBF">
              <w:rPr>
                <w:rFonts w:ascii="Arial" w:hAnsi="Arial" w:cs="Arial"/>
                <w:sz w:val="18"/>
                <w:szCs w:val="18"/>
              </w:rPr>
              <w:t>Springer</w:t>
            </w:r>
          </w:p>
        </w:tc>
        <w:tc>
          <w:tcPr>
            <w:tcW w:w="1979" w:type="dxa"/>
          </w:tcPr>
          <w:p w14:paraId="4C620098" w14:textId="77777777" w:rsidR="00F753B8" w:rsidRPr="009E2EBF" w:rsidRDefault="00F753B8" w:rsidP="00D61688">
            <w:pPr>
              <w:spacing w:line="240" w:lineRule="auto"/>
              <w:contextualSpacing/>
              <w:jc w:val="left"/>
              <w:rPr>
                <w:rFonts w:ascii="Arial" w:hAnsi="Arial" w:cs="Arial"/>
                <w:sz w:val="18"/>
                <w:szCs w:val="18"/>
                <w:lang w:val="en-US"/>
              </w:rPr>
            </w:pPr>
            <w:r w:rsidRPr="009E2EBF">
              <w:rPr>
                <w:rFonts w:ascii="Arial" w:hAnsi="Arial" w:cs="Arial"/>
                <w:sz w:val="18"/>
                <w:szCs w:val="18"/>
              </w:rPr>
              <w:t> </w:t>
            </w:r>
          </w:p>
        </w:tc>
      </w:tr>
      <w:tr w:rsidR="00D61688" w:rsidRPr="009E2EBF" w14:paraId="44AB44C8" w14:textId="77777777" w:rsidTr="00F6579E">
        <w:trPr>
          <w:cantSplit/>
          <w:trHeight w:val="20"/>
        </w:trPr>
        <w:tc>
          <w:tcPr>
            <w:tcW w:w="2035" w:type="dxa"/>
          </w:tcPr>
          <w:p w14:paraId="1528DEFE" w14:textId="03C11D09" w:rsidR="00F753B8" w:rsidRPr="009E2EBF" w:rsidRDefault="00444A6F" w:rsidP="006E2759">
            <w:pPr>
              <w:spacing w:line="240" w:lineRule="auto"/>
              <w:ind w:firstLine="0"/>
              <w:contextualSpacing/>
              <w:jc w:val="left"/>
              <w:rPr>
                <w:rFonts w:ascii="Arial" w:hAnsi="Arial" w:cs="Arial"/>
                <w:sz w:val="18"/>
                <w:szCs w:val="18"/>
                <w:lang w:val="en-US"/>
              </w:rPr>
            </w:pPr>
            <w:proofErr w:type="spellStart"/>
            <w:r>
              <w:rPr>
                <w:rFonts w:ascii="Arial" w:hAnsi="Arial" w:cs="Arial"/>
                <w:sz w:val="18"/>
                <w:szCs w:val="18"/>
              </w:rPr>
              <w:t>Journal</w:t>
            </w:r>
            <w:proofErr w:type="spellEnd"/>
            <w:r>
              <w:rPr>
                <w:rFonts w:ascii="Arial" w:hAnsi="Arial" w:cs="Arial"/>
                <w:sz w:val="18"/>
                <w:szCs w:val="18"/>
              </w:rPr>
              <w:t xml:space="preserve"> </w:t>
            </w:r>
            <w:proofErr w:type="spellStart"/>
            <w:r>
              <w:rPr>
                <w:rFonts w:ascii="Arial" w:hAnsi="Arial" w:cs="Arial"/>
                <w:sz w:val="18"/>
                <w:szCs w:val="18"/>
              </w:rPr>
              <w:t>Article</w:t>
            </w:r>
            <w:proofErr w:type="spellEnd"/>
          </w:p>
        </w:tc>
        <w:tc>
          <w:tcPr>
            <w:tcW w:w="1666" w:type="dxa"/>
          </w:tcPr>
          <w:p w14:paraId="5BFF79DB" w14:textId="77777777" w:rsidR="00F753B8" w:rsidRPr="009E2EBF" w:rsidRDefault="00F753B8" w:rsidP="006E2759">
            <w:pPr>
              <w:spacing w:line="240" w:lineRule="auto"/>
              <w:ind w:firstLine="0"/>
              <w:contextualSpacing/>
              <w:jc w:val="left"/>
              <w:rPr>
                <w:rFonts w:ascii="Arial" w:hAnsi="Arial" w:cs="Arial"/>
                <w:sz w:val="18"/>
                <w:szCs w:val="18"/>
                <w:lang w:val="en-US"/>
              </w:rPr>
            </w:pPr>
            <w:r w:rsidRPr="009E2EBF">
              <w:rPr>
                <w:rFonts w:ascii="Arial" w:hAnsi="Arial" w:cs="Arial"/>
                <w:sz w:val="18"/>
                <w:szCs w:val="18"/>
              </w:rPr>
              <w:t>2015</w:t>
            </w:r>
          </w:p>
        </w:tc>
        <w:tc>
          <w:tcPr>
            <w:tcW w:w="2268" w:type="dxa"/>
          </w:tcPr>
          <w:p w14:paraId="72F2C09D" w14:textId="77777777" w:rsidR="00F753B8" w:rsidRPr="009E2EBF" w:rsidRDefault="00F753B8" w:rsidP="006E2759">
            <w:pPr>
              <w:spacing w:line="240" w:lineRule="auto"/>
              <w:ind w:firstLine="0"/>
              <w:contextualSpacing/>
              <w:jc w:val="left"/>
              <w:rPr>
                <w:rFonts w:ascii="Arial" w:hAnsi="Arial" w:cs="Arial"/>
                <w:sz w:val="18"/>
                <w:szCs w:val="18"/>
                <w:lang w:val="en-US"/>
              </w:rPr>
            </w:pPr>
            <w:proofErr w:type="spellStart"/>
            <w:r w:rsidRPr="009E2EBF">
              <w:rPr>
                <w:rFonts w:ascii="Arial" w:hAnsi="Arial" w:cs="Arial"/>
                <w:sz w:val="18"/>
                <w:szCs w:val="18"/>
              </w:rPr>
              <w:t>Agrawal</w:t>
            </w:r>
            <w:proofErr w:type="spellEnd"/>
            <w:r w:rsidRPr="009E2EBF">
              <w:rPr>
                <w:rFonts w:ascii="Arial" w:hAnsi="Arial" w:cs="Arial"/>
                <w:sz w:val="18"/>
                <w:szCs w:val="18"/>
              </w:rPr>
              <w:t xml:space="preserve">, </w:t>
            </w:r>
            <w:proofErr w:type="spellStart"/>
            <w:r w:rsidRPr="009E2EBF">
              <w:rPr>
                <w:rFonts w:ascii="Arial" w:hAnsi="Arial" w:cs="Arial"/>
                <w:sz w:val="18"/>
                <w:szCs w:val="18"/>
              </w:rPr>
              <w:t>Soni</w:t>
            </w:r>
            <w:proofErr w:type="spellEnd"/>
          </w:p>
        </w:tc>
        <w:tc>
          <w:tcPr>
            <w:tcW w:w="2693" w:type="dxa"/>
          </w:tcPr>
          <w:p w14:paraId="65D4431D" w14:textId="77777777" w:rsidR="00F753B8" w:rsidRPr="009E2EBF" w:rsidRDefault="00F753B8" w:rsidP="00444A6F">
            <w:pPr>
              <w:spacing w:line="240" w:lineRule="auto"/>
              <w:ind w:firstLine="0"/>
              <w:contextualSpacing/>
              <w:jc w:val="left"/>
              <w:rPr>
                <w:rFonts w:ascii="Arial" w:hAnsi="Arial" w:cs="Arial"/>
                <w:sz w:val="18"/>
                <w:szCs w:val="18"/>
                <w:lang w:val="en-US"/>
              </w:rPr>
            </w:pPr>
            <w:r w:rsidRPr="009E2EBF">
              <w:rPr>
                <w:rFonts w:ascii="Arial" w:hAnsi="Arial" w:cs="Arial"/>
                <w:sz w:val="18"/>
                <w:szCs w:val="18"/>
                <w:lang w:val="en-US"/>
              </w:rPr>
              <w:t>Predictors of employee engagement: a public sector unit experience</w:t>
            </w:r>
          </w:p>
        </w:tc>
        <w:tc>
          <w:tcPr>
            <w:tcW w:w="1843" w:type="dxa"/>
          </w:tcPr>
          <w:p w14:paraId="1B1FA7F3" w14:textId="77777777" w:rsidR="00F753B8" w:rsidRPr="009E2EBF" w:rsidRDefault="00F753B8" w:rsidP="00444A6F">
            <w:pPr>
              <w:spacing w:line="240" w:lineRule="auto"/>
              <w:ind w:firstLine="0"/>
              <w:contextualSpacing/>
              <w:jc w:val="left"/>
              <w:rPr>
                <w:rFonts w:ascii="Arial" w:hAnsi="Arial" w:cs="Arial"/>
                <w:sz w:val="18"/>
                <w:szCs w:val="18"/>
                <w:lang w:val="en-US"/>
              </w:rPr>
            </w:pPr>
            <w:proofErr w:type="spellStart"/>
            <w:r w:rsidRPr="009E2EBF">
              <w:rPr>
                <w:rFonts w:ascii="Arial" w:hAnsi="Arial" w:cs="Arial"/>
                <w:sz w:val="18"/>
                <w:szCs w:val="18"/>
              </w:rPr>
              <w:t>Strategic</w:t>
            </w:r>
            <w:proofErr w:type="spellEnd"/>
            <w:r w:rsidRPr="009E2EBF">
              <w:rPr>
                <w:rFonts w:ascii="Arial" w:hAnsi="Arial" w:cs="Arial"/>
                <w:sz w:val="18"/>
                <w:szCs w:val="18"/>
              </w:rPr>
              <w:t xml:space="preserve"> HR </w:t>
            </w:r>
            <w:proofErr w:type="spellStart"/>
            <w:r w:rsidRPr="009E2EBF">
              <w:rPr>
                <w:rFonts w:ascii="Arial" w:hAnsi="Arial" w:cs="Arial"/>
                <w:sz w:val="18"/>
                <w:szCs w:val="18"/>
              </w:rPr>
              <w:t>Review</w:t>
            </w:r>
            <w:proofErr w:type="spellEnd"/>
          </w:p>
        </w:tc>
        <w:tc>
          <w:tcPr>
            <w:tcW w:w="992" w:type="dxa"/>
          </w:tcPr>
          <w:p w14:paraId="287AC4C9" w14:textId="77777777" w:rsidR="00F753B8" w:rsidRPr="009E2EBF" w:rsidRDefault="00F753B8" w:rsidP="00D61688">
            <w:pPr>
              <w:spacing w:line="240" w:lineRule="auto"/>
              <w:contextualSpacing/>
              <w:jc w:val="left"/>
              <w:rPr>
                <w:rFonts w:ascii="Arial" w:hAnsi="Arial" w:cs="Arial"/>
                <w:sz w:val="18"/>
                <w:szCs w:val="18"/>
                <w:lang w:val="en-US"/>
              </w:rPr>
            </w:pPr>
            <w:r w:rsidRPr="009E2EBF">
              <w:rPr>
                <w:rFonts w:ascii="Arial" w:hAnsi="Arial" w:cs="Arial"/>
                <w:sz w:val="18"/>
                <w:szCs w:val="18"/>
              </w:rPr>
              <w:t> </w:t>
            </w:r>
          </w:p>
        </w:tc>
        <w:tc>
          <w:tcPr>
            <w:tcW w:w="992" w:type="dxa"/>
          </w:tcPr>
          <w:p w14:paraId="08DC0CA5" w14:textId="77777777" w:rsidR="00F753B8" w:rsidRPr="009E2EBF" w:rsidRDefault="00F753B8" w:rsidP="00D61688">
            <w:pPr>
              <w:spacing w:line="240" w:lineRule="auto"/>
              <w:contextualSpacing/>
              <w:jc w:val="left"/>
              <w:rPr>
                <w:rFonts w:ascii="Arial" w:hAnsi="Arial" w:cs="Arial"/>
                <w:sz w:val="18"/>
                <w:szCs w:val="18"/>
                <w:lang w:val="en-US"/>
              </w:rPr>
            </w:pPr>
            <w:r w:rsidRPr="009E2EBF">
              <w:rPr>
                <w:rFonts w:ascii="Arial" w:hAnsi="Arial" w:cs="Arial"/>
                <w:sz w:val="18"/>
                <w:szCs w:val="18"/>
              </w:rPr>
              <w:t>14</w:t>
            </w:r>
          </w:p>
        </w:tc>
        <w:tc>
          <w:tcPr>
            <w:tcW w:w="1276" w:type="dxa"/>
          </w:tcPr>
          <w:p w14:paraId="7CDDBD33" w14:textId="77777777" w:rsidR="00F753B8" w:rsidRPr="009E2EBF" w:rsidRDefault="00F753B8" w:rsidP="00D61688">
            <w:pPr>
              <w:spacing w:line="240" w:lineRule="auto"/>
              <w:contextualSpacing/>
              <w:jc w:val="left"/>
              <w:rPr>
                <w:rFonts w:ascii="Arial" w:hAnsi="Arial" w:cs="Arial"/>
                <w:sz w:val="18"/>
                <w:szCs w:val="18"/>
                <w:lang w:val="en-US"/>
              </w:rPr>
            </w:pPr>
            <w:r w:rsidRPr="009E2EBF">
              <w:rPr>
                <w:rFonts w:ascii="Arial" w:hAnsi="Arial" w:cs="Arial"/>
                <w:sz w:val="18"/>
                <w:szCs w:val="18"/>
              </w:rPr>
              <w:t> </w:t>
            </w:r>
          </w:p>
        </w:tc>
        <w:tc>
          <w:tcPr>
            <w:tcW w:w="1979" w:type="dxa"/>
          </w:tcPr>
          <w:p w14:paraId="61B0549F" w14:textId="77777777" w:rsidR="00F753B8" w:rsidRPr="009E2EBF" w:rsidRDefault="00F753B8" w:rsidP="00D61688">
            <w:pPr>
              <w:spacing w:line="240" w:lineRule="auto"/>
              <w:contextualSpacing/>
              <w:jc w:val="left"/>
              <w:rPr>
                <w:rFonts w:ascii="Arial" w:hAnsi="Arial" w:cs="Arial"/>
                <w:sz w:val="18"/>
                <w:szCs w:val="18"/>
                <w:lang w:val="en-US"/>
              </w:rPr>
            </w:pPr>
            <w:r w:rsidRPr="009E2EBF">
              <w:rPr>
                <w:rFonts w:ascii="Arial" w:hAnsi="Arial" w:cs="Arial"/>
                <w:sz w:val="18"/>
                <w:szCs w:val="18"/>
              </w:rPr>
              <w:t> </w:t>
            </w:r>
          </w:p>
        </w:tc>
      </w:tr>
      <w:tr w:rsidR="006E2759" w:rsidRPr="008F49AB" w14:paraId="666A136E" w14:textId="77777777" w:rsidTr="00F6579E">
        <w:trPr>
          <w:cnfStyle w:val="000000100000" w:firstRow="0" w:lastRow="0" w:firstColumn="0" w:lastColumn="0" w:oddVBand="0" w:evenVBand="0" w:oddHBand="1" w:evenHBand="0" w:firstRowFirstColumn="0" w:firstRowLastColumn="0" w:lastRowFirstColumn="0" w:lastRowLastColumn="0"/>
          <w:cantSplit/>
          <w:trHeight w:val="20"/>
        </w:trPr>
        <w:tc>
          <w:tcPr>
            <w:tcW w:w="2035" w:type="dxa"/>
          </w:tcPr>
          <w:p w14:paraId="797A9182" w14:textId="2DACEB35" w:rsidR="00F753B8" w:rsidRPr="009E2EBF" w:rsidRDefault="00444A6F" w:rsidP="006E2759">
            <w:pPr>
              <w:spacing w:line="240" w:lineRule="auto"/>
              <w:ind w:firstLine="0"/>
              <w:contextualSpacing/>
              <w:jc w:val="left"/>
              <w:rPr>
                <w:rFonts w:ascii="Arial" w:hAnsi="Arial" w:cs="Arial"/>
                <w:sz w:val="18"/>
                <w:szCs w:val="18"/>
                <w:lang w:val="en-US"/>
              </w:rPr>
            </w:pPr>
            <w:proofErr w:type="spellStart"/>
            <w:r>
              <w:rPr>
                <w:rFonts w:ascii="Arial" w:hAnsi="Arial" w:cs="Arial"/>
                <w:sz w:val="18"/>
                <w:szCs w:val="18"/>
              </w:rPr>
              <w:t>Journal</w:t>
            </w:r>
            <w:proofErr w:type="spellEnd"/>
            <w:r>
              <w:rPr>
                <w:rFonts w:ascii="Arial" w:hAnsi="Arial" w:cs="Arial"/>
                <w:sz w:val="18"/>
                <w:szCs w:val="18"/>
              </w:rPr>
              <w:t xml:space="preserve"> </w:t>
            </w:r>
            <w:proofErr w:type="spellStart"/>
            <w:r>
              <w:rPr>
                <w:rFonts w:ascii="Arial" w:hAnsi="Arial" w:cs="Arial"/>
                <w:sz w:val="18"/>
                <w:szCs w:val="18"/>
              </w:rPr>
              <w:t>Article</w:t>
            </w:r>
            <w:proofErr w:type="spellEnd"/>
          </w:p>
        </w:tc>
        <w:tc>
          <w:tcPr>
            <w:tcW w:w="1666" w:type="dxa"/>
          </w:tcPr>
          <w:p w14:paraId="6E2D14CC" w14:textId="77777777" w:rsidR="00F753B8" w:rsidRPr="009E2EBF" w:rsidRDefault="00F753B8" w:rsidP="006E2759">
            <w:pPr>
              <w:spacing w:line="240" w:lineRule="auto"/>
              <w:ind w:firstLine="0"/>
              <w:contextualSpacing/>
              <w:jc w:val="left"/>
              <w:rPr>
                <w:rFonts w:ascii="Arial" w:hAnsi="Arial" w:cs="Arial"/>
                <w:sz w:val="18"/>
                <w:szCs w:val="18"/>
                <w:lang w:val="en-US"/>
              </w:rPr>
            </w:pPr>
            <w:r w:rsidRPr="009E2EBF">
              <w:rPr>
                <w:rFonts w:ascii="Arial" w:hAnsi="Arial" w:cs="Arial"/>
                <w:sz w:val="18"/>
                <w:szCs w:val="18"/>
              </w:rPr>
              <w:t>2020</w:t>
            </w:r>
          </w:p>
        </w:tc>
        <w:tc>
          <w:tcPr>
            <w:tcW w:w="2268" w:type="dxa"/>
          </w:tcPr>
          <w:p w14:paraId="5283B797" w14:textId="77777777" w:rsidR="00F753B8" w:rsidRPr="009E2EBF" w:rsidRDefault="00F753B8" w:rsidP="006E2759">
            <w:pPr>
              <w:spacing w:line="240" w:lineRule="auto"/>
              <w:ind w:firstLine="0"/>
              <w:contextualSpacing/>
              <w:jc w:val="left"/>
              <w:rPr>
                <w:rFonts w:ascii="Arial" w:hAnsi="Arial" w:cs="Arial"/>
                <w:sz w:val="18"/>
                <w:szCs w:val="18"/>
                <w:lang w:val="en-US"/>
              </w:rPr>
            </w:pPr>
            <w:proofErr w:type="spellStart"/>
            <w:r w:rsidRPr="009E2EBF">
              <w:rPr>
                <w:rFonts w:ascii="Arial" w:hAnsi="Arial" w:cs="Arial"/>
                <w:sz w:val="18"/>
                <w:szCs w:val="18"/>
                <w:lang w:val="en-US"/>
              </w:rPr>
              <w:t>Kakulapati</w:t>
            </w:r>
            <w:proofErr w:type="spellEnd"/>
            <w:r w:rsidRPr="009E2EBF">
              <w:rPr>
                <w:rFonts w:ascii="Arial" w:hAnsi="Arial" w:cs="Arial"/>
                <w:sz w:val="18"/>
                <w:szCs w:val="18"/>
                <w:lang w:val="en-US"/>
              </w:rPr>
              <w:t xml:space="preserve">, V.; Chaitanya, </w:t>
            </w:r>
            <w:proofErr w:type="spellStart"/>
            <w:r w:rsidRPr="009E2EBF">
              <w:rPr>
                <w:rFonts w:ascii="Arial" w:hAnsi="Arial" w:cs="Arial"/>
                <w:sz w:val="18"/>
                <w:szCs w:val="18"/>
                <w:lang w:val="en-US"/>
              </w:rPr>
              <w:t>Kalluri</w:t>
            </w:r>
            <w:proofErr w:type="spellEnd"/>
            <w:r w:rsidRPr="009E2EBF">
              <w:rPr>
                <w:rFonts w:ascii="Arial" w:hAnsi="Arial" w:cs="Arial"/>
                <w:sz w:val="18"/>
                <w:szCs w:val="18"/>
                <w:lang w:val="en-US"/>
              </w:rPr>
              <w:t xml:space="preserve"> Krishna; Chaitanya, </w:t>
            </w:r>
            <w:proofErr w:type="spellStart"/>
            <w:r w:rsidRPr="009E2EBF">
              <w:rPr>
                <w:rFonts w:ascii="Arial" w:hAnsi="Arial" w:cs="Arial"/>
                <w:sz w:val="18"/>
                <w:szCs w:val="18"/>
                <w:lang w:val="en-US"/>
              </w:rPr>
              <w:t>Kolli</w:t>
            </w:r>
            <w:proofErr w:type="spellEnd"/>
            <w:r w:rsidRPr="009E2EBF">
              <w:rPr>
                <w:rFonts w:ascii="Arial" w:hAnsi="Arial" w:cs="Arial"/>
                <w:sz w:val="18"/>
                <w:szCs w:val="18"/>
                <w:lang w:val="en-US"/>
              </w:rPr>
              <w:t xml:space="preserve"> Vamsi Guru; </w:t>
            </w:r>
            <w:proofErr w:type="spellStart"/>
            <w:r w:rsidRPr="009E2EBF">
              <w:rPr>
                <w:rFonts w:ascii="Arial" w:hAnsi="Arial" w:cs="Arial"/>
                <w:sz w:val="18"/>
                <w:szCs w:val="18"/>
                <w:lang w:val="en-US"/>
              </w:rPr>
              <w:t>Akshay</w:t>
            </w:r>
            <w:proofErr w:type="spellEnd"/>
            <w:r w:rsidRPr="009E2EBF">
              <w:rPr>
                <w:rFonts w:ascii="Arial" w:hAnsi="Arial" w:cs="Arial"/>
                <w:sz w:val="18"/>
                <w:szCs w:val="18"/>
                <w:lang w:val="en-US"/>
              </w:rPr>
              <w:t xml:space="preserve">, </w:t>
            </w:r>
            <w:proofErr w:type="spellStart"/>
            <w:r w:rsidRPr="009E2EBF">
              <w:rPr>
                <w:rFonts w:ascii="Arial" w:hAnsi="Arial" w:cs="Arial"/>
                <w:sz w:val="18"/>
                <w:szCs w:val="18"/>
                <w:lang w:val="en-US"/>
              </w:rPr>
              <w:t>Ponugoti</w:t>
            </w:r>
            <w:proofErr w:type="spellEnd"/>
          </w:p>
        </w:tc>
        <w:tc>
          <w:tcPr>
            <w:tcW w:w="2693" w:type="dxa"/>
          </w:tcPr>
          <w:p w14:paraId="222701D6" w14:textId="77777777" w:rsidR="00F753B8" w:rsidRPr="009E2EBF" w:rsidRDefault="00F753B8" w:rsidP="00444A6F">
            <w:pPr>
              <w:spacing w:line="240" w:lineRule="auto"/>
              <w:ind w:firstLine="0"/>
              <w:contextualSpacing/>
              <w:jc w:val="left"/>
              <w:rPr>
                <w:rFonts w:ascii="Arial" w:hAnsi="Arial" w:cs="Arial"/>
                <w:sz w:val="18"/>
                <w:szCs w:val="18"/>
                <w:lang w:val="en-US"/>
              </w:rPr>
            </w:pPr>
            <w:r w:rsidRPr="009E2EBF">
              <w:rPr>
                <w:rFonts w:ascii="Arial" w:hAnsi="Arial" w:cs="Arial"/>
                <w:sz w:val="18"/>
                <w:szCs w:val="18"/>
                <w:lang w:val="en-US"/>
              </w:rPr>
              <w:t>Predictive analytics of HR - A machine learning approach</w:t>
            </w:r>
          </w:p>
        </w:tc>
        <w:tc>
          <w:tcPr>
            <w:tcW w:w="1843" w:type="dxa"/>
          </w:tcPr>
          <w:p w14:paraId="4D7E2A62" w14:textId="77777777" w:rsidR="00F753B8" w:rsidRPr="009E2EBF" w:rsidRDefault="00F753B8" w:rsidP="00444A6F">
            <w:pPr>
              <w:spacing w:line="240" w:lineRule="auto"/>
              <w:ind w:firstLine="0"/>
              <w:contextualSpacing/>
              <w:jc w:val="left"/>
              <w:rPr>
                <w:rFonts w:ascii="Arial" w:hAnsi="Arial" w:cs="Arial"/>
                <w:sz w:val="18"/>
                <w:szCs w:val="18"/>
                <w:lang w:val="en-US"/>
              </w:rPr>
            </w:pPr>
            <w:r w:rsidRPr="009E2EBF">
              <w:rPr>
                <w:rFonts w:ascii="Arial" w:hAnsi="Arial" w:cs="Arial"/>
                <w:sz w:val="18"/>
                <w:szCs w:val="18"/>
                <w:lang w:val="en-US"/>
              </w:rPr>
              <w:t>Journal of Statistics and Management Systems</w:t>
            </w:r>
          </w:p>
        </w:tc>
        <w:tc>
          <w:tcPr>
            <w:tcW w:w="992" w:type="dxa"/>
          </w:tcPr>
          <w:p w14:paraId="7C2CE1EA" w14:textId="77777777" w:rsidR="00F753B8" w:rsidRPr="009E2EBF" w:rsidRDefault="00F753B8" w:rsidP="00D61688">
            <w:pPr>
              <w:spacing w:line="240" w:lineRule="auto"/>
              <w:contextualSpacing/>
              <w:jc w:val="left"/>
              <w:rPr>
                <w:rFonts w:ascii="Arial" w:hAnsi="Arial" w:cs="Arial"/>
                <w:sz w:val="18"/>
                <w:szCs w:val="18"/>
                <w:lang w:val="en-US"/>
              </w:rPr>
            </w:pPr>
          </w:p>
        </w:tc>
        <w:tc>
          <w:tcPr>
            <w:tcW w:w="992" w:type="dxa"/>
          </w:tcPr>
          <w:p w14:paraId="60E3D8EC" w14:textId="77777777" w:rsidR="00F753B8" w:rsidRPr="009E2EBF" w:rsidRDefault="00F753B8" w:rsidP="00D61688">
            <w:pPr>
              <w:spacing w:line="240" w:lineRule="auto"/>
              <w:contextualSpacing/>
              <w:jc w:val="left"/>
              <w:rPr>
                <w:rFonts w:ascii="Arial" w:hAnsi="Arial" w:cs="Arial"/>
                <w:sz w:val="18"/>
                <w:szCs w:val="18"/>
                <w:lang w:val="en-US"/>
              </w:rPr>
            </w:pPr>
          </w:p>
        </w:tc>
        <w:tc>
          <w:tcPr>
            <w:tcW w:w="1276" w:type="dxa"/>
          </w:tcPr>
          <w:p w14:paraId="2005CCF3" w14:textId="77777777" w:rsidR="00F753B8" w:rsidRPr="009E2EBF" w:rsidRDefault="00F753B8" w:rsidP="00D61688">
            <w:pPr>
              <w:spacing w:line="240" w:lineRule="auto"/>
              <w:contextualSpacing/>
              <w:jc w:val="left"/>
              <w:rPr>
                <w:rFonts w:ascii="Arial" w:hAnsi="Arial" w:cs="Arial"/>
                <w:sz w:val="18"/>
                <w:szCs w:val="18"/>
                <w:lang w:val="en-US"/>
              </w:rPr>
            </w:pPr>
            <w:r w:rsidRPr="009E2EBF">
              <w:rPr>
                <w:rFonts w:ascii="Arial" w:hAnsi="Arial" w:cs="Arial"/>
                <w:sz w:val="18"/>
                <w:szCs w:val="18"/>
                <w:lang w:val="en-US"/>
              </w:rPr>
              <w:t> </w:t>
            </w:r>
          </w:p>
        </w:tc>
        <w:tc>
          <w:tcPr>
            <w:tcW w:w="1979" w:type="dxa"/>
          </w:tcPr>
          <w:p w14:paraId="19943962" w14:textId="77777777" w:rsidR="00F753B8" w:rsidRPr="009E2EBF" w:rsidRDefault="00F753B8" w:rsidP="00D61688">
            <w:pPr>
              <w:spacing w:line="240" w:lineRule="auto"/>
              <w:contextualSpacing/>
              <w:jc w:val="left"/>
              <w:rPr>
                <w:rFonts w:ascii="Arial" w:hAnsi="Arial" w:cs="Arial"/>
                <w:sz w:val="18"/>
                <w:szCs w:val="18"/>
                <w:lang w:val="en-US"/>
              </w:rPr>
            </w:pPr>
            <w:r w:rsidRPr="009E2EBF">
              <w:rPr>
                <w:rFonts w:ascii="Arial" w:hAnsi="Arial" w:cs="Arial"/>
                <w:sz w:val="18"/>
                <w:szCs w:val="18"/>
                <w:lang w:val="en-US"/>
              </w:rPr>
              <w:t> </w:t>
            </w:r>
          </w:p>
        </w:tc>
      </w:tr>
      <w:tr w:rsidR="00D61688" w:rsidRPr="009E2EBF" w14:paraId="2E137B37" w14:textId="77777777" w:rsidTr="00F6579E">
        <w:trPr>
          <w:cantSplit/>
          <w:trHeight w:val="20"/>
        </w:trPr>
        <w:tc>
          <w:tcPr>
            <w:tcW w:w="2035" w:type="dxa"/>
          </w:tcPr>
          <w:p w14:paraId="0E7850F6" w14:textId="5EF5FB13" w:rsidR="00F753B8" w:rsidRPr="009E2EBF" w:rsidRDefault="00444A6F" w:rsidP="006E2759">
            <w:pPr>
              <w:spacing w:line="240" w:lineRule="auto"/>
              <w:ind w:firstLine="0"/>
              <w:contextualSpacing/>
              <w:jc w:val="left"/>
              <w:rPr>
                <w:rFonts w:ascii="Arial" w:hAnsi="Arial" w:cs="Arial"/>
                <w:sz w:val="18"/>
                <w:szCs w:val="18"/>
                <w:lang w:val="en-US"/>
              </w:rPr>
            </w:pPr>
            <w:proofErr w:type="spellStart"/>
            <w:r>
              <w:rPr>
                <w:rFonts w:ascii="Arial" w:hAnsi="Arial" w:cs="Arial"/>
                <w:sz w:val="18"/>
                <w:szCs w:val="18"/>
              </w:rPr>
              <w:t>Journal</w:t>
            </w:r>
            <w:proofErr w:type="spellEnd"/>
            <w:r>
              <w:rPr>
                <w:rFonts w:ascii="Arial" w:hAnsi="Arial" w:cs="Arial"/>
                <w:sz w:val="18"/>
                <w:szCs w:val="18"/>
              </w:rPr>
              <w:t xml:space="preserve"> </w:t>
            </w:r>
            <w:proofErr w:type="spellStart"/>
            <w:r>
              <w:rPr>
                <w:rFonts w:ascii="Arial" w:hAnsi="Arial" w:cs="Arial"/>
                <w:sz w:val="18"/>
                <w:szCs w:val="18"/>
              </w:rPr>
              <w:t>Article</w:t>
            </w:r>
            <w:proofErr w:type="spellEnd"/>
          </w:p>
        </w:tc>
        <w:tc>
          <w:tcPr>
            <w:tcW w:w="1666" w:type="dxa"/>
          </w:tcPr>
          <w:p w14:paraId="38C6935B" w14:textId="77777777" w:rsidR="00F753B8" w:rsidRPr="009E2EBF" w:rsidRDefault="00F753B8" w:rsidP="006E2759">
            <w:pPr>
              <w:spacing w:line="240" w:lineRule="auto"/>
              <w:ind w:firstLine="0"/>
              <w:contextualSpacing/>
              <w:jc w:val="left"/>
              <w:rPr>
                <w:rFonts w:ascii="Arial" w:hAnsi="Arial" w:cs="Arial"/>
                <w:sz w:val="18"/>
                <w:szCs w:val="18"/>
                <w:lang w:val="en-US"/>
              </w:rPr>
            </w:pPr>
            <w:r w:rsidRPr="009E2EBF">
              <w:rPr>
                <w:rFonts w:ascii="Arial" w:hAnsi="Arial" w:cs="Arial"/>
                <w:sz w:val="18"/>
                <w:szCs w:val="18"/>
              </w:rPr>
              <w:t>2016</w:t>
            </w:r>
          </w:p>
        </w:tc>
        <w:tc>
          <w:tcPr>
            <w:tcW w:w="2268" w:type="dxa"/>
          </w:tcPr>
          <w:p w14:paraId="350FE76C" w14:textId="77777777" w:rsidR="00F753B8" w:rsidRPr="009E2EBF" w:rsidRDefault="00F753B8" w:rsidP="006E2759">
            <w:pPr>
              <w:spacing w:line="240" w:lineRule="auto"/>
              <w:ind w:firstLine="0"/>
              <w:contextualSpacing/>
              <w:jc w:val="left"/>
              <w:rPr>
                <w:rFonts w:ascii="Arial" w:hAnsi="Arial" w:cs="Arial"/>
                <w:sz w:val="18"/>
                <w:szCs w:val="18"/>
                <w:lang w:val="en-US"/>
              </w:rPr>
            </w:pPr>
            <w:r w:rsidRPr="009E2EBF">
              <w:rPr>
                <w:rFonts w:ascii="Arial" w:hAnsi="Arial" w:cs="Arial"/>
                <w:sz w:val="18"/>
                <w:szCs w:val="18"/>
              </w:rPr>
              <w:t>Pape, Tom</w:t>
            </w:r>
          </w:p>
        </w:tc>
        <w:tc>
          <w:tcPr>
            <w:tcW w:w="2693" w:type="dxa"/>
          </w:tcPr>
          <w:p w14:paraId="3E2DDA26" w14:textId="77777777" w:rsidR="00F753B8" w:rsidRPr="009E2EBF" w:rsidRDefault="00F753B8" w:rsidP="00444A6F">
            <w:pPr>
              <w:spacing w:line="240" w:lineRule="auto"/>
              <w:ind w:firstLine="0"/>
              <w:contextualSpacing/>
              <w:jc w:val="left"/>
              <w:rPr>
                <w:rFonts w:ascii="Arial" w:hAnsi="Arial" w:cs="Arial"/>
                <w:sz w:val="18"/>
                <w:szCs w:val="18"/>
                <w:lang w:val="en-US"/>
              </w:rPr>
            </w:pPr>
            <w:proofErr w:type="spellStart"/>
            <w:r w:rsidRPr="009E2EBF">
              <w:rPr>
                <w:rFonts w:ascii="Arial" w:hAnsi="Arial" w:cs="Arial"/>
                <w:sz w:val="18"/>
                <w:szCs w:val="18"/>
                <w:lang w:val="en-US"/>
              </w:rPr>
              <w:t>Prioritising</w:t>
            </w:r>
            <w:proofErr w:type="spellEnd"/>
            <w:r w:rsidRPr="009E2EBF">
              <w:rPr>
                <w:rFonts w:ascii="Arial" w:hAnsi="Arial" w:cs="Arial"/>
                <w:sz w:val="18"/>
                <w:szCs w:val="18"/>
                <w:lang w:val="en-US"/>
              </w:rPr>
              <w:t xml:space="preserve"> data items for business analytics: Framework and application to human resources</w:t>
            </w:r>
          </w:p>
        </w:tc>
        <w:tc>
          <w:tcPr>
            <w:tcW w:w="1843" w:type="dxa"/>
          </w:tcPr>
          <w:p w14:paraId="0016BB53" w14:textId="77777777" w:rsidR="00F753B8" w:rsidRPr="009E2EBF" w:rsidRDefault="00F753B8" w:rsidP="00444A6F">
            <w:pPr>
              <w:spacing w:line="240" w:lineRule="auto"/>
              <w:ind w:firstLine="0"/>
              <w:contextualSpacing/>
              <w:jc w:val="left"/>
              <w:rPr>
                <w:rFonts w:ascii="Arial" w:hAnsi="Arial" w:cs="Arial"/>
                <w:sz w:val="18"/>
                <w:szCs w:val="18"/>
                <w:lang w:val="en-US"/>
              </w:rPr>
            </w:pPr>
            <w:r w:rsidRPr="009E2EBF">
              <w:rPr>
                <w:rFonts w:ascii="Arial" w:hAnsi="Arial" w:cs="Arial"/>
                <w:sz w:val="18"/>
                <w:szCs w:val="18"/>
                <w:lang w:val="en-US"/>
              </w:rPr>
              <w:t>European Journal of Operational Research</w:t>
            </w:r>
          </w:p>
        </w:tc>
        <w:tc>
          <w:tcPr>
            <w:tcW w:w="992" w:type="dxa"/>
          </w:tcPr>
          <w:p w14:paraId="031D18A0" w14:textId="77777777" w:rsidR="00F753B8" w:rsidRPr="009E2EBF" w:rsidRDefault="00F753B8" w:rsidP="00444A6F">
            <w:pPr>
              <w:spacing w:line="240" w:lineRule="auto"/>
              <w:ind w:firstLine="0"/>
              <w:contextualSpacing/>
              <w:jc w:val="left"/>
              <w:rPr>
                <w:rFonts w:ascii="Arial" w:hAnsi="Arial" w:cs="Arial"/>
                <w:sz w:val="18"/>
                <w:szCs w:val="18"/>
                <w:lang w:val="en-US"/>
              </w:rPr>
            </w:pPr>
            <w:r w:rsidRPr="009E2EBF">
              <w:rPr>
                <w:rFonts w:ascii="Arial" w:hAnsi="Arial" w:cs="Arial"/>
                <w:sz w:val="18"/>
                <w:szCs w:val="18"/>
              </w:rPr>
              <w:t>687-698</w:t>
            </w:r>
          </w:p>
        </w:tc>
        <w:tc>
          <w:tcPr>
            <w:tcW w:w="992" w:type="dxa"/>
          </w:tcPr>
          <w:p w14:paraId="0E4671D2" w14:textId="77777777" w:rsidR="00F753B8" w:rsidRPr="009E2EBF" w:rsidRDefault="00F753B8" w:rsidP="00D61688">
            <w:pPr>
              <w:spacing w:line="240" w:lineRule="auto"/>
              <w:contextualSpacing/>
              <w:jc w:val="left"/>
              <w:rPr>
                <w:rFonts w:ascii="Arial" w:hAnsi="Arial" w:cs="Arial"/>
                <w:sz w:val="18"/>
                <w:szCs w:val="18"/>
                <w:lang w:val="en-US"/>
              </w:rPr>
            </w:pPr>
            <w:r w:rsidRPr="009E2EBF">
              <w:rPr>
                <w:rFonts w:ascii="Arial" w:hAnsi="Arial" w:cs="Arial"/>
                <w:sz w:val="18"/>
                <w:szCs w:val="18"/>
              </w:rPr>
              <w:t>252</w:t>
            </w:r>
          </w:p>
        </w:tc>
        <w:tc>
          <w:tcPr>
            <w:tcW w:w="1276" w:type="dxa"/>
          </w:tcPr>
          <w:p w14:paraId="3F892F31" w14:textId="77777777" w:rsidR="00F753B8" w:rsidRPr="009E2EBF" w:rsidRDefault="00F753B8" w:rsidP="00D61688">
            <w:pPr>
              <w:spacing w:line="240" w:lineRule="auto"/>
              <w:contextualSpacing/>
              <w:jc w:val="left"/>
              <w:rPr>
                <w:rFonts w:ascii="Arial" w:hAnsi="Arial" w:cs="Arial"/>
                <w:sz w:val="18"/>
                <w:szCs w:val="18"/>
                <w:lang w:val="en-US"/>
              </w:rPr>
            </w:pPr>
            <w:r w:rsidRPr="009E2EBF">
              <w:rPr>
                <w:rFonts w:ascii="Arial" w:hAnsi="Arial" w:cs="Arial"/>
                <w:sz w:val="18"/>
                <w:szCs w:val="18"/>
              </w:rPr>
              <w:t> </w:t>
            </w:r>
          </w:p>
        </w:tc>
        <w:tc>
          <w:tcPr>
            <w:tcW w:w="1979" w:type="dxa"/>
          </w:tcPr>
          <w:p w14:paraId="0CE45166" w14:textId="77777777" w:rsidR="00F753B8" w:rsidRPr="009E2EBF" w:rsidRDefault="00F753B8" w:rsidP="00D61688">
            <w:pPr>
              <w:spacing w:line="240" w:lineRule="auto"/>
              <w:contextualSpacing/>
              <w:jc w:val="left"/>
              <w:rPr>
                <w:rFonts w:ascii="Arial" w:hAnsi="Arial" w:cs="Arial"/>
                <w:sz w:val="18"/>
                <w:szCs w:val="18"/>
                <w:lang w:val="en-US"/>
              </w:rPr>
            </w:pPr>
            <w:r w:rsidRPr="009E2EBF">
              <w:rPr>
                <w:rFonts w:ascii="Arial" w:hAnsi="Arial" w:cs="Arial"/>
                <w:sz w:val="18"/>
                <w:szCs w:val="18"/>
              </w:rPr>
              <w:t> </w:t>
            </w:r>
          </w:p>
        </w:tc>
      </w:tr>
      <w:tr w:rsidR="006E2759" w:rsidRPr="008F49AB" w14:paraId="33DBB911" w14:textId="77777777" w:rsidTr="00F6579E">
        <w:trPr>
          <w:cnfStyle w:val="000000100000" w:firstRow="0" w:lastRow="0" w:firstColumn="0" w:lastColumn="0" w:oddVBand="0" w:evenVBand="0" w:oddHBand="1" w:evenHBand="0" w:firstRowFirstColumn="0" w:firstRowLastColumn="0" w:lastRowFirstColumn="0" w:lastRowLastColumn="0"/>
          <w:cantSplit/>
          <w:trHeight w:val="20"/>
        </w:trPr>
        <w:tc>
          <w:tcPr>
            <w:tcW w:w="2035" w:type="dxa"/>
          </w:tcPr>
          <w:p w14:paraId="3C6AB98F" w14:textId="45AA550F" w:rsidR="00F753B8" w:rsidRPr="009E2EBF" w:rsidRDefault="00444A6F" w:rsidP="006E2759">
            <w:pPr>
              <w:spacing w:line="240" w:lineRule="auto"/>
              <w:ind w:firstLine="0"/>
              <w:contextualSpacing/>
              <w:jc w:val="left"/>
              <w:rPr>
                <w:rFonts w:ascii="Arial" w:hAnsi="Arial" w:cs="Arial"/>
                <w:sz w:val="18"/>
                <w:szCs w:val="18"/>
                <w:lang w:val="en-US"/>
              </w:rPr>
            </w:pPr>
            <w:proofErr w:type="spellStart"/>
            <w:r>
              <w:rPr>
                <w:rFonts w:ascii="Arial" w:hAnsi="Arial" w:cs="Arial"/>
                <w:sz w:val="18"/>
                <w:szCs w:val="18"/>
              </w:rPr>
              <w:t>Conference</w:t>
            </w:r>
            <w:proofErr w:type="spellEnd"/>
            <w:r>
              <w:rPr>
                <w:rFonts w:ascii="Arial" w:hAnsi="Arial" w:cs="Arial"/>
                <w:sz w:val="18"/>
                <w:szCs w:val="18"/>
              </w:rPr>
              <w:t xml:space="preserve"> </w:t>
            </w:r>
            <w:proofErr w:type="spellStart"/>
            <w:r>
              <w:rPr>
                <w:rFonts w:ascii="Arial" w:hAnsi="Arial" w:cs="Arial"/>
                <w:sz w:val="18"/>
                <w:szCs w:val="18"/>
              </w:rPr>
              <w:t>Paper</w:t>
            </w:r>
            <w:proofErr w:type="spellEnd"/>
          </w:p>
        </w:tc>
        <w:tc>
          <w:tcPr>
            <w:tcW w:w="1666" w:type="dxa"/>
          </w:tcPr>
          <w:p w14:paraId="655D6EDA" w14:textId="77777777" w:rsidR="00F753B8" w:rsidRPr="009E2EBF" w:rsidRDefault="00F753B8" w:rsidP="006E2759">
            <w:pPr>
              <w:spacing w:line="240" w:lineRule="auto"/>
              <w:ind w:firstLine="0"/>
              <w:contextualSpacing/>
              <w:jc w:val="left"/>
              <w:rPr>
                <w:rFonts w:ascii="Arial" w:hAnsi="Arial" w:cs="Arial"/>
                <w:sz w:val="18"/>
                <w:szCs w:val="18"/>
                <w:lang w:val="en-US"/>
              </w:rPr>
            </w:pPr>
            <w:r w:rsidRPr="009E2EBF">
              <w:rPr>
                <w:rFonts w:ascii="Arial" w:hAnsi="Arial" w:cs="Arial"/>
                <w:sz w:val="18"/>
                <w:szCs w:val="18"/>
              </w:rPr>
              <w:t>2016</w:t>
            </w:r>
          </w:p>
        </w:tc>
        <w:tc>
          <w:tcPr>
            <w:tcW w:w="2268" w:type="dxa"/>
          </w:tcPr>
          <w:p w14:paraId="4C727B1C" w14:textId="77777777" w:rsidR="00F753B8" w:rsidRPr="009E2EBF" w:rsidRDefault="00F753B8" w:rsidP="006E2759">
            <w:pPr>
              <w:spacing w:line="240" w:lineRule="auto"/>
              <w:ind w:firstLine="0"/>
              <w:contextualSpacing/>
              <w:jc w:val="left"/>
              <w:rPr>
                <w:rFonts w:ascii="Arial" w:hAnsi="Arial" w:cs="Arial"/>
                <w:sz w:val="18"/>
                <w:szCs w:val="18"/>
                <w:lang w:val="en-US"/>
              </w:rPr>
            </w:pPr>
            <w:proofErr w:type="spellStart"/>
            <w:r w:rsidRPr="009E2EBF">
              <w:rPr>
                <w:rFonts w:ascii="Arial" w:hAnsi="Arial" w:cs="Arial"/>
                <w:sz w:val="18"/>
                <w:szCs w:val="18"/>
                <w:lang w:val="en-US"/>
              </w:rPr>
              <w:t>Palshikar</w:t>
            </w:r>
            <w:proofErr w:type="spellEnd"/>
            <w:r w:rsidRPr="009E2EBF">
              <w:rPr>
                <w:rFonts w:ascii="Arial" w:hAnsi="Arial" w:cs="Arial"/>
                <w:sz w:val="18"/>
                <w:szCs w:val="18"/>
                <w:lang w:val="en-US"/>
              </w:rPr>
              <w:t xml:space="preserve">, Girish Keshav; </w:t>
            </w:r>
            <w:proofErr w:type="spellStart"/>
            <w:r w:rsidRPr="009E2EBF">
              <w:rPr>
                <w:rFonts w:ascii="Arial" w:hAnsi="Arial" w:cs="Arial"/>
                <w:sz w:val="18"/>
                <w:szCs w:val="18"/>
                <w:lang w:val="en-US"/>
              </w:rPr>
              <w:t>Pawar</w:t>
            </w:r>
            <w:proofErr w:type="spellEnd"/>
            <w:r w:rsidRPr="009E2EBF">
              <w:rPr>
                <w:rFonts w:ascii="Arial" w:hAnsi="Arial" w:cs="Arial"/>
                <w:sz w:val="18"/>
                <w:szCs w:val="18"/>
                <w:lang w:val="en-US"/>
              </w:rPr>
              <w:t xml:space="preserve">, </w:t>
            </w:r>
            <w:proofErr w:type="spellStart"/>
            <w:r w:rsidRPr="009E2EBF">
              <w:rPr>
                <w:rFonts w:ascii="Arial" w:hAnsi="Arial" w:cs="Arial"/>
                <w:sz w:val="18"/>
                <w:szCs w:val="18"/>
                <w:lang w:val="en-US"/>
              </w:rPr>
              <w:t>Sachin</w:t>
            </w:r>
            <w:proofErr w:type="spellEnd"/>
            <w:r w:rsidRPr="009E2EBF">
              <w:rPr>
                <w:rFonts w:ascii="Arial" w:hAnsi="Arial" w:cs="Arial"/>
                <w:sz w:val="18"/>
                <w:szCs w:val="18"/>
                <w:lang w:val="en-US"/>
              </w:rPr>
              <w:t xml:space="preserve">; </w:t>
            </w:r>
            <w:proofErr w:type="spellStart"/>
            <w:r w:rsidRPr="009E2EBF">
              <w:rPr>
                <w:rFonts w:ascii="Arial" w:hAnsi="Arial" w:cs="Arial"/>
                <w:sz w:val="18"/>
                <w:szCs w:val="18"/>
                <w:lang w:val="en-US"/>
              </w:rPr>
              <w:t>Ramrakhiyani</w:t>
            </w:r>
            <w:proofErr w:type="spellEnd"/>
            <w:r w:rsidRPr="009E2EBF">
              <w:rPr>
                <w:rFonts w:ascii="Arial" w:hAnsi="Arial" w:cs="Arial"/>
                <w:sz w:val="18"/>
                <w:szCs w:val="18"/>
                <w:lang w:val="en-US"/>
              </w:rPr>
              <w:t>, Nitin</w:t>
            </w:r>
          </w:p>
        </w:tc>
        <w:tc>
          <w:tcPr>
            <w:tcW w:w="2693" w:type="dxa"/>
          </w:tcPr>
          <w:p w14:paraId="5EE9B9CF" w14:textId="77777777" w:rsidR="00F753B8" w:rsidRPr="009E2EBF" w:rsidRDefault="00F753B8" w:rsidP="00444A6F">
            <w:pPr>
              <w:spacing w:line="240" w:lineRule="auto"/>
              <w:ind w:firstLine="0"/>
              <w:contextualSpacing/>
              <w:jc w:val="left"/>
              <w:rPr>
                <w:rFonts w:ascii="Arial" w:hAnsi="Arial" w:cs="Arial"/>
                <w:sz w:val="18"/>
                <w:szCs w:val="18"/>
                <w:lang w:val="en-US"/>
              </w:rPr>
            </w:pPr>
            <w:r w:rsidRPr="009E2EBF">
              <w:rPr>
                <w:rFonts w:ascii="Arial" w:hAnsi="Arial" w:cs="Arial"/>
                <w:sz w:val="18"/>
                <w:szCs w:val="18"/>
                <w:lang w:val="en-US"/>
              </w:rPr>
              <w:t>Role Models: Mining Role Transitions Data in IT Project Management</w:t>
            </w:r>
          </w:p>
        </w:tc>
        <w:tc>
          <w:tcPr>
            <w:tcW w:w="1843" w:type="dxa"/>
          </w:tcPr>
          <w:p w14:paraId="478A35D5" w14:textId="77777777" w:rsidR="00F753B8" w:rsidRPr="009E2EBF" w:rsidRDefault="00F753B8" w:rsidP="00444A6F">
            <w:pPr>
              <w:spacing w:line="240" w:lineRule="auto"/>
              <w:ind w:firstLine="0"/>
              <w:contextualSpacing/>
              <w:jc w:val="left"/>
              <w:rPr>
                <w:rFonts w:ascii="Arial" w:hAnsi="Arial" w:cs="Arial"/>
                <w:sz w:val="18"/>
                <w:szCs w:val="18"/>
                <w:lang w:val="en-US"/>
              </w:rPr>
            </w:pPr>
            <w:r w:rsidRPr="009E2EBF">
              <w:rPr>
                <w:rFonts w:ascii="Arial" w:hAnsi="Arial" w:cs="Arial"/>
                <w:sz w:val="18"/>
                <w:szCs w:val="18"/>
                <w:lang w:val="en-US"/>
              </w:rPr>
              <w:t>2016 IEEE International Conference on Data Science and Advanced Analytics (DSAA)</w:t>
            </w:r>
          </w:p>
        </w:tc>
        <w:tc>
          <w:tcPr>
            <w:tcW w:w="992" w:type="dxa"/>
          </w:tcPr>
          <w:p w14:paraId="1C3FFAFB" w14:textId="77777777" w:rsidR="00F753B8" w:rsidRPr="009E2EBF" w:rsidRDefault="00F753B8" w:rsidP="00444A6F">
            <w:pPr>
              <w:spacing w:line="240" w:lineRule="auto"/>
              <w:ind w:firstLine="0"/>
              <w:contextualSpacing/>
              <w:jc w:val="left"/>
              <w:rPr>
                <w:rFonts w:ascii="Arial" w:hAnsi="Arial" w:cs="Arial"/>
                <w:sz w:val="18"/>
                <w:szCs w:val="18"/>
                <w:lang w:val="en-US"/>
              </w:rPr>
            </w:pPr>
            <w:r w:rsidRPr="009E2EBF">
              <w:rPr>
                <w:rFonts w:ascii="Arial" w:hAnsi="Arial" w:cs="Arial"/>
                <w:sz w:val="18"/>
                <w:szCs w:val="18"/>
              </w:rPr>
              <w:t>508-517</w:t>
            </w:r>
          </w:p>
        </w:tc>
        <w:tc>
          <w:tcPr>
            <w:tcW w:w="992" w:type="dxa"/>
          </w:tcPr>
          <w:p w14:paraId="5D8C376A" w14:textId="77777777" w:rsidR="00F753B8" w:rsidRPr="009E2EBF" w:rsidRDefault="00F753B8" w:rsidP="00D61688">
            <w:pPr>
              <w:spacing w:line="240" w:lineRule="auto"/>
              <w:contextualSpacing/>
              <w:jc w:val="left"/>
              <w:rPr>
                <w:rFonts w:ascii="Arial" w:hAnsi="Arial" w:cs="Arial"/>
                <w:sz w:val="18"/>
                <w:szCs w:val="18"/>
                <w:lang w:val="en-US"/>
              </w:rPr>
            </w:pPr>
            <w:r w:rsidRPr="009E2EBF">
              <w:rPr>
                <w:rFonts w:ascii="Arial" w:hAnsi="Arial" w:cs="Arial"/>
                <w:sz w:val="18"/>
                <w:szCs w:val="18"/>
              </w:rPr>
              <w:t> </w:t>
            </w:r>
          </w:p>
        </w:tc>
        <w:tc>
          <w:tcPr>
            <w:tcW w:w="1276" w:type="dxa"/>
          </w:tcPr>
          <w:p w14:paraId="6736BB3E" w14:textId="77777777" w:rsidR="00F753B8" w:rsidRPr="009E2EBF" w:rsidRDefault="00F753B8" w:rsidP="00D61688">
            <w:pPr>
              <w:spacing w:line="240" w:lineRule="auto"/>
              <w:contextualSpacing/>
              <w:jc w:val="left"/>
              <w:rPr>
                <w:rFonts w:ascii="Arial" w:hAnsi="Arial" w:cs="Arial"/>
                <w:sz w:val="18"/>
                <w:szCs w:val="18"/>
                <w:lang w:val="en-US"/>
              </w:rPr>
            </w:pPr>
            <w:r w:rsidRPr="009E2EBF">
              <w:rPr>
                <w:rFonts w:ascii="Arial" w:hAnsi="Arial" w:cs="Arial"/>
                <w:sz w:val="18"/>
                <w:szCs w:val="18"/>
              </w:rPr>
              <w:t> </w:t>
            </w:r>
          </w:p>
        </w:tc>
        <w:tc>
          <w:tcPr>
            <w:tcW w:w="1979" w:type="dxa"/>
          </w:tcPr>
          <w:p w14:paraId="39BA1C48" w14:textId="77777777" w:rsidR="00F753B8" w:rsidRPr="009E2EBF" w:rsidRDefault="00F753B8" w:rsidP="00444A6F">
            <w:pPr>
              <w:spacing w:line="240" w:lineRule="auto"/>
              <w:ind w:firstLine="0"/>
              <w:contextualSpacing/>
              <w:jc w:val="left"/>
              <w:rPr>
                <w:rFonts w:ascii="Arial" w:hAnsi="Arial" w:cs="Arial"/>
                <w:sz w:val="18"/>
                <w:szCs w:val="18"/>
                <w:lang w:val="en-US"/>
              </w:rPr>
            </w:pPr>
            <w:r w:rsidRPr="009E2EBF">
              <w:rPr>
                <w:rFonts w:ascii="Arial" w:hAnsi="Arial" w:cs="Arial"/>
                <w:sz w:val="18"/>
                <w:szCs w:val="18"/>
                <w:lang w:val="en-US"/>
              </w:rPr>
              <w:t>2016 IEEE International Conference on Data Science and Advanced Analytics (DSAA)</w:t>
            </w:r>
          </w:p>
        </w:tc>
      </w:tr>
      <w:tr w:rsidR="00D61688" w:rsidRPr="009E2EBF" w14:paraId="11CF1755" w14:textId="77777777" w:rsidTr="00F6579E">
        <w:trPr>
          <w:cantSplit/>
          <w:trHeight w:val="20"/>
        </w:trPr>
        <w:tc>
          <w:tcPr>
            <w:tcW w:w="2035" w:type="dxa"/>
          </w:tcPr>
          <w:p w14:paraId="0F57A2E3" w14:textId="0CE16DE2" w:rsidR="00F753B8" w:rsidRPr="009E2EBF" w:rsidRDefault="00444A6F" w:rsidP="006E2759">
            <w:pPr>
              <w:spacing w:line="240" w:lineRule="auto"/>
              <w:ind w:firstLine="0"/>
              <w:contextualSpacing/>
              <w:jc w:val="left"/>
              <w:rPr>
                <w:rFonts w:ascii="Arial" w:hAnsi="Arial" w:cs="Arial"/>
                <w:sz w:val="18"/>
                <w:szCs w:val="18"/>
                <w:lang w:val="en-US"/>
              </w:rPr>
            </w:pPr>
            <w:proofErr w:type="spellStart"/>
            <w:r>
              <w:rPr>
                <w:rFonts w:ascii="Arial" w:hAnsi="Arial" w:cs="Arial"/>
                <w:sz w:val="18"/>
                <w:szCs w:val="18"/>
              </w:rPr>
              <w:t>Conference</w:t>
            </w:r>
            <w:proofErr w:type="spellEnd"/>
            <w:r>
              <w:rPr>
                <w:rFonts w:ascii="Arial" w:hAnsi="Arial" w:cs="Arial"/>
                <w:sz w:val="18"/>
                <w:szCs w:val="18"/>
              </w:rPr>
              <w:t xml:space="preserve"> </w:t>
            </w:r>
            <w:proofErr w:type="spellStart"/>
            <w:r>
              <w:rPr>
                <w:rFonts w:ascii="Arial" w:hAnsi="Arial" w:cs="Arial"/>
                <w:sz w:val="18"/>
                <w:szCs w:val="18"/>
              </w:rPr>
              <w:t>Paper</w:t>
            </w:r>
            <w:proofErr w:type="spellEnd"/>
          </w:p>
        </w:tc>
        <w:tc>
          <w:tcPr>
            <w:tcW w:w="1666" w:type="dxa"/>
          </w:tcPr>
          <w:p w14:paraId="30108C8C" w14:textId="77777777" w:rsidR="00F753B8" w:rsidRPr="009E2EBF" w:rsidRDefault="00F753B8" w:rsidP="006E2759">
            <w:pPr>
              <w:spacing w:line="240" w:lineRule="auto"/>
              <w:ind w:firstLine="0"/>
              <w:contextualSpacing/>
              <w:jc w:val="left"/>
              <w:rPr>
                <w:rFonts w:ascii="Arial" w:hAnsi="Arial" w:cs="Arial"/>
                <w:sz w:val="18"/>
                <w:szCs w:val="18"/>
                <w:lang w:val="en-US"/>
              </w:rPr>
            </w:pPr>
            <w:r w:rsidRPr="009E2EBF">
              <w:rPr>
                <w:rFonts w:ascii="Arial" w:hAnsi="Arial" w:cs="Arial"/>
                <w:sz w:val="18"/>
                <w:szCs w:val="18"/>
              </w:rPr>
              <w:t>2020</w:t>
            </w:r>
          </w:p>
        </w:tc>
        <w:tc>
          <w:tcPr>
            <w:tcW w:w="2268" w:type="dxa"/>
          </w:tcPr>
          <w:p w14:paraId="05ECA58A" w14:textId="77777777" w:rsidR="00F753B8" w:rsidRPr="009E2EBF" w:rsidRDefault="00F753B8" w:rsidP="006E2759">
            <w:pPr>
              <w:spacing w:line="240" w:lineRule="auto"/>
              <w:ind w:firstLine="0"/>
              <w:contextualSpacing/>
              <w:jc w:val="left"/>
              <w:rPr>
                <w:rFonts w:ascii="Arial" w:hAnsi="Arial" w:cs="Arial"/>
                <w:sz w:val="18"/>
                <w:szCs w:val="18"/>
                <w:lang w:val="en-US"/>
              </w:rPr>
            </w:pPr>
            <w:proofErr w:type="spellStart"/>
            <w:r w:rsidRPr="009E2EBF">
              <w:rPr>
                <w:rFonts w:ascii="Arial" w:hAnsi="Arial" w:cs="Arial"/>
                <w:sz w:val="18"/>
                <w:szCs w:val="18"/>
              </w:rPr>
              <w:t>Aswale</w:t>
            </w:r>
            <w:proofErr w:type="spellEnd"/>
            <w:r w:rsidRPr="009E2EBF">
              <w:rPr>
                <w:rFonts w:ascii="Arial" w:hAnsi="Arial" w:cs="Arial"/>
                <w:sz w:val="18"/>
                <w:szCs w:val="18"/>
              </w:rPr>
              <w:t xml:space="preserve">, </w:t>
            </w:r>
            <w:proofErr w:type="spellStart"/>
            <w:r w:rsidRPr="009E2EBF">
              <w:rPr>
                <w:rFonts w:ascii="Arial" w:hAnsi="Arial" w:cs="Arial"/>
                <w:sz w:val="18"/>
                <w:szCs w:val="18"/>
              </w:rPr>
              <w:t>Neerja</w:t>
            </w:r>
            <w:proofErr w:type="spellEnd"/>
            <w:r w:rsidRPr="009E2EBF">
              <w:rPr>
                <w:rFonts w:ascii="Arial" w:hAnsi="Arial" w:cs="Arial"/>
                <w:sz w:val="18"/>
                <w:szCs w:val="18"/>
              </w:rPr>
              <w:t xml:space="preserve">; </w:t>
            </w:r>
            <w:proofErr w:type="spellStart"/>
            <w:r w:rsidRPr="009E2EBF">
              <w:rPr>
                <w:rFonts w:ascii="Arial" w:hAnsi="Arial" w:cs="Arial"/>
                <w:sz w:val="18"/>
                <w:szCs w:val="18"/>
              </w:rPr>
              <w:t>Mukul</w:t>
            </w:r>
            <w:proofErr w:type="spellEnd"/>
            <w:r w:rsidRPr="009E2EBF">
              <w:rPr>
                <w:rFonts w:ascii="Arial" w:hAnsi="Arial" w:cs="Arial"/>
                <w:sz w:val="18"/>
                <w:szCs w:val="18"/>
              </w:rPr>
              <w:t xml:space="preserve">, </w:t>
            </w:r>
            <w:proofErr w:type="spellStart"/>
            <w:r w:rsidRPr="009E2EBF">
              <w:rPr>
                <w:rFonts w:ascii="Arial" w:hAnsi="Arial" w:cs="Arial"/>
                <w:sz w:val="18"/>
                <w:szCs w:val="18"/>
              </w:rPr>
              <w:t>Kavya</w:t>
            </w:r>
            <w:proofErr w:type="spellEnd"/>
          </w:p>
        </w:tc>
        <w:tc>
          <w:tcPr>
            <w:tcW w:w="2693" w:type="dxa"/>
          </w:tcPr>
          <w:p w14:paraId="629747F8" w14:textId="77777777" w:rsidR="00F753B8" w:rsidRPr="009E2EBF" w:rsidRDefault="00F753B8" w:rsidP="00444A6F">
            <w:pPr>
              <w:spacing w:line="240" w:lineRule="auto"/>
              <w:ind w:firstLine="0"/>
              <w:contextualSpacing/>
              <w:jc w:val="left"/>
              <w:rPr>
                <w:rFonts w:ascii="Arial" w:hAnsi="Arial" w:cs="Arial"/>
                <w:sz w:val="18"/>
                <w:szCs w:val="18"/>
                <w:lang w:val="en-US"/>
              </w:rPr>
            </w:pPr>
            <w:r w:rsidRPr="009E2EBF">
              <w:rPr>
                <w:rFonts w:ascii="Arial" w:hAnsi="Arial" w:cs="Arial"/>
                <w:sz w:val="18"/>
                <w:szCs w:val="18"/>
                <w:lang w:val="en-US"/>
              </w:rPr>
              <w:t>Role of Data Analytics in Human Resource Management for Prediction of Attrition Using Job Satisfaction</w:t>
            </w:r>
          </w:p>
        </w:tc>
        <w:tc>
          <w:tcPr>
            <w:tcW w:w="1843" w:type="dxa"/>
          </w:tcPr>
          <w:p w14:paraId="60B0CEB5" w14:textId="77777777" w:rsidR="00F753B8" w:rsidRPr="009E2EBF" w:rsidRDefault="00F753B8" w:rsidP="00444A6F">
            <w:pPr>
              <w:spacing w:line="240" w:lineRule="auto"/>
              <w:ind w:firstLine="0"/>
              <w:contextualSpacing/>
              <w:jc w:val="left"/>
              <w:rPr>
                <w:rFonts w:ascii="Arial" w:hAnsi="Arial" w:cs="Arial"/>
                <w:sz w:val="18"/>
                <w:szCs w:val="18"/>
                <w:lang w:val="en-US"/>
              </w:rPr>
            </w:pPr>
            <w:r w:rsidRPr="009E2EBF">
              <w:rPr>
                <w:rFonts w:ascii="Arial" w:hAnsi="Arial" w:cs="Arial"/>
                <w:sz w:val="18"/>
                <w:szCs w:val="18"/>
                <w:lang w:val="en-US"/>
              </w:rPr>
              <w:t xml:space="preserve">Data Management, </w:t>
            </w:r>
            <w:proofErr w:type="gramStart"/>
            <w:r w:rsidRPr="009E2EBF">
              <w:rPr>
                <w:rFonts w:ascii="Arial" w:hAnsi="Arial" w:cs="Arial"/>
                <w:sz w:val="18"/>
                <w:szCs w:val="18"/>
                <w:lang w:val="en-US"/>
              </w:rPr>
              <w:t>Analytics</w:t>
            </w:r>
            <w:proofErr w:type="gramEnd"/>
            <w:r w:rsidRPr="009E2EBF">
              <w:rPr>
                <w:rFonts w:ascii="Arial" w:hAnsi="Arial" w:cs="Arial"/>
                <w:sz w:val="18"/>
                <w:szCs w:val="18"/>
                <w:lang w:val="en-US"/>
              </w:rPr>
              <w:t xml:space="preserve"> and Innovation</w:t>
            </w:r>
          </w:p>
        </w:tc>
        <w:tc>
          <w:tcPr>
            <w:tcW w:w="992" w:type="dxa"/>
          </w:tcPr>
          <w:p w14:paraId="79F6D8E1" w14:textId="77777777" w:rsidR="00F753B8" w:rsidRPr="009E2EBF" w:rsidRDefault="00F753B8" w:rsidP="00444A6F">
            <w:pPr>
              <w:spacing w:line="240" w:lineRule="auto"/>
              <w:ind w:firstLine="0"/>
              <w:contextualSpacing/>
              <w:jc w:val="left"/>
              <w:rPr>
                <w:rFonts w:ascii="Arial" w:hAnsi="Arial" w:cs="Arial"/>
                <w:sz w:val="18"/>
                <w:szCs w:val="18"/>
                <w:lang w:val="en-US"/>
              </w:rPr>
            </w:pPr>
            <w:r w:rsidRPr="009E2EBF">
              <w:rPr>
                <w:rFonts w:ascii="Arial" w:hAnsi="Arial" w:cs="Arial"/>
                <w:sz w:val="18"/>
                <w:szCs w:val="18"/>
              </w:rPr>
              <w:t>57-67</w:t>
            </w:r>
          </w:p>
        </w:tc>
        <w:tc>
          <w:tcPr>
            <w:tcW w:w="992" w:type="dxa"/>
          </w:tcPr>
          <w:p w14:paraId="0DEB3BDC" w14:textId="77777777" w:rsidR="00F753B8" w:rsidRPr="009E2EBF" w:rsidRDefault="00F753B8" w:rsidP="00D61688">
            <w:pPr>
              <w:spacing w:line="240" w:lineRule="auto"/>
              <w:contextualSpacing/>
              <w:jc w:val="left"/>
              <w:rPr>
                <w:rFonts w:ascii="Arial" w:hAnsi="Arial" w:cs="Arial"/>
                <w:sz w:val="18"/>
                <w:szCs w:val="18"/>
                <w:lang w:val="en-US"/>
              </w:rPr>
            </w:pPr>
            <w:r w:rsidRPr="009E2EBF">
              <w:rPr>
                <w:rFonts w:ascii="Arial" w:hAnsi="Arial" w:cs="Arial"/>
                <w:sz w:val="18"/>
                <w:szCs w:val="18"/>
              </w:rPr>
              <w:t> </w:t>
            </w:r>
          </w:p>
        </w:tc>
        <w:tc>
          <w:tcPr>
            <w:tcW w:w="1276" w:type="dxa"/>
          </w:tcPr>
          <w:p w14:paraId="14640DD0" w14:textId="77777777" w:rsidR="00F753B8" w:rsidRPr="009E2EBF" w:rsidRDefault="00F753B8" w:rsidP="00444A6F">
            <w:pPr>
              <w:spacing w:line="240" w:lineRule="auto"/>
              <w:ind w:firstLine="0"/>
              <w:contextualSpacing/>
              <w:jc w:val="left"/>
              <w:rPr>
                <w:rFonts w:ascii="Arial" w:hAnsi="Arial" w:cs="Arial"/>
                <w:sz w:val="18"/>
                <w:szCs w:val="18"/>
                <w:lang w:val="en-US"/>
              </w:rPr>
            </w:pPr>
            <w:r w:rsidRPr="009E2EBF">
              <w:rPr>
                <w:rFonts w:ascii="Arial" w:hAnsi="Arial" w:cs="Arial"/>
                <w:sz w:val="18"/>
                <w:szCs w:val="18"/>
              </w:rPr>
              <w:t>Springer</w:t>
            </w:r>
          </w:p>
        </w:tc>
        <w:tc>
          <w:tcPr>
            <w:tcW w:w="1979" w:type="dxa"/>
          </w:tcPr>
          <w:p w14:paraId="5D72A274" w14:textId="77777777" w:rsidR="00F753B8" w:rsidRPr="009E2EBF" w:rsidRDefault="00F753B8" w:rsidP="00D61688">
            <w:pPr>
              <w:spacing w:line="240" w:lineRule="auto"/>
              <w:contextualSpacing/>
              <w:jc w:val="left"/>
              <w:rPr>
                <w:rFonts w:ascii="Arial" w:hAnsi="Arial" w:cs="Arial"/>
                <w:sz w:val="18"/>
                <w:szCs w:val="18"/>
                <w:lang w:val="en-US"/>
              </w:rPr>
            </w:pPr>
            <w:r w:rsidRPr="009E2EBF">
              <w:rPr>
                <w:rFonts w:ascii="Arial" w:hAnsi="Arial" w:cs="Arial"/>
                <w:sz w:val="18"/>
                <w:szCs w:val="18"/>
              </w:rPr>
              <w:t> </w:t>
            </w:r>
          </w:p>
        </w:tc>
      </w:tr>
      <w:tr w:rsidR="006E2759" w:rsidRPr="008F49AB" w14:paraId="7814D1E5" w14:textId="77777777" w:rsidTr="00F6579E">
        <w:trPr>
          <w:cnfStyle w:val="000000100000" w:firstRow="0" w:lastRow="0" w:firstColumn="0" w:lastColumn="0" w:oddVBand="0" w:evenVBand="0" w:oddHBand="1" w:evenHBand="0" w:firstRowFirstColumn="0" w:firstRowLastColumn="0" w:lastRowFirstColumn="0" w:lastRowLastColumn="0"/>
          <w:cantSplit/>
          <w:trHeight w:val="20"/>
        </w:trPr>
        <w:tc>
          <w:tcPr>
            <w:tcW w:w="2035" w:type="dxa"/>
          </w:tcPr>
          <w:p w14:paraId="50BECD87" w14:textId="3723B4DF" w:rsidR="00F753B8" w:rsidRPr="009E2EBF" w:rsidRDefault="00444A6F" w:rsidP="006E2759">
            <w:pPr>
              <w:spacing w:line="240" w:lineRule="auto"/>
              <w:ind w:firstLine="0"/>
              <w:contextualSpacing/>
              <w:jc w:val="left"/>
              <w:rPr>
                <w:rFonts w:ascii="Arial" w:hAnsi="Arial" w:cs="Arial"/>
                <w:sz w:val="18"/>
                <w:szCs w:val="18"/>
                <w:lang w:val="en-US"/>
              </w:rPr>
            </w:pPr>
            <w:proofErr w:type="spellStart"/>
            <w:r>
              <w:rPr>
                <w:rFonts w:ascii="Arial" w:hAnsi="Arial" w:cs="Arial"/>
                <w:sz w:val="18"/>
                <w:szCs w:val="18"/>
              </w:rPr>
              <w:lastRenderedPageBreak/>
              <w:t>Journal</w:t>
            </w:r>
            <w:proofErr w:type="spellEnd"/>
            <w:r>
              <w:rPr>
                <w:rFonts w:ascii="Arial" w:hAnsi="Arial" w:cs="Arial"/>
                <w:sz w:val="18"/>
                <w:szCs w:val="18"/>
              </w:rPr>
              <w:t xml:space="preserve"> </w:t>
            </w:r>
            <w:proofErr w:type="spellStart"/>
            <w:r>
              <w:rPr>
                <w:rFonts w:ascii="Arial" w:hAnsi="Arial" w:cs="Arial"/>
                <w:sz w:val="18"/>
                <w:szCs w:val="18"/>
              </w:rPr>
              <w:t>Article</w:t>
            </w:r>
            <w:proofErr w:type="spellEnd"/>
          </w:p>
        </w:tc>
        <w:tc>
          <w:tcPr>
            <w:tcW w:w="1666" w:type="dxa"/>
          </w:tcPr>
          <w:p w14:paraId="42DF8FFB" w14:textId="77777777" w:rsidR="00F753B8" w:rsidRPr="009E2EBF" w:rsidRDefault="00F753B8" w:rsidP="006E2759">
            <w:pPr>
              <w:spacing w:line="240" w:lineRule="auto"/>
              <w:ind w:firstLine="0"/>
              <w:contextualSpacing/>
              <w:jc w:val="left"/>
              <w:rPr>
                <w:rFonts w:ascii="Arial" w:hAnsi="Arial" w:cs="Arial"/>
                <w:sz w:val="18"/>
                <w:szCs w:val="18"/>
                <w:lang w:val="en-US"/>
              </w:rPr>
            </w:pPr>
            <w:r w:rsidRPr="009E2EBF">
              <w:rPr>
                <w:rFonts w:ascii="Arial" w:hAnsi="Arial" w:cs="Arial"/>
                <w:sz w:val="18"/>
                <w:szCs w:val="18"/>
              </w:rPr>
              <w:t>2018</w:t>
            </w:r>
          </w:p>
        </w:tc>
        <w:tc>
          <w:tcPr>
            <w:tcW w:w="2268" w:type="dxa"/>
          </w:tcPr>
          <w:p w14:paraId="15A36528" w14:textId="77777777" w:rsidR="00F753B8" w:rsidRPr="009E2EBF" w:rsidRDefault="00F753B8" w:rsidP="006E2759">
            <w:pPr>
              <w:spacing w:line="240" w:lineRule="auto"/>
              <w:ind w:firstLine="0"/>
              <w:contextualSpacing/>
              <w:jc w:val="left"/>
              <w:rPr>
                <w:rFonts w:ascii="Arial" w:hAnsi="Arial" w:cs="Arial"/>
                <w:sz w:val="18"/>
                <w:szCs w:val="18"/>
                <w:lang w:val="en-US"/>
              </w:rPr>
            </w:pPr>
            <w:r w:rsidRPr="009E2EBF">
              <w:rPr>
                <w:rFonts w:ascii="Arial" w:hAnsi="Arial" w:cs="Arial"/>
                <w:sz w:val="18"/>
                <w:szCs w:val="18"/>
                <w:lang w:val="en-US"/>
              </w:rPr>
              <w:t xml:space="preserve">Somers, Mark John; Birnbaum, Dee; </w:t>
            </w:r>
            <w:proofErr w:type="spellStart"/>
            <w:r w:rsidRPr="009E2EBF">
              <w:rPr>
                <w:rFonts w:ascii="Arial" w:hAnsi="Arial" w:cs="Arial"/>
                <w:sz w:val="18"/>
                <w:szCs w:val="18"/>
                <w:lang w:val="en-US"/>
              </w:rPr>
              <w:t>Casal</w:t>
            </w:r>
            <w:proofErr w:type="spellEnd"/>
            <w:r w:rsidRPr="009E2EBF">
              <w:rPr>
                <w:rFonts w:ascii="Arial" w:hAnsi="Arial" w:cs="Arial"/>
                <w:sz w:val="18"/>
                <w:szCs w:val="18"/>
                <w:lang w:val="en-US"/>
              </w:rPr>
              <w:t>, Jose</w:t>
            </w:r>
          </w:p>
        </w:tc>
        <w:tc>
          <w:tcPr>
            <w:tcW w:w="2693" w:type="dxa"/>
          </w:tcPr>
          <w:p w14:paraId="386C6242" w14:textId="77777777" w:rsidR="00F753B8" w:rsidRPr="009E2EBF" w:rsidRDefault="00F753B8" w:rsidP="00444A6F">
            <w:pPr>
              <w:spacing w:line="240" w:lineRule="auto"/>
              <w:ind w:firstLine="0"/>
              <w:contextualSpacing/>
              <w:jc w:val="left"/>
              <w:rPr>
                <w:rFonts w:ascii="Arial" w:hAnsi="Arial" w:cs="Arial"/>
                <w:sz w:val="18"/>
                <w:szCs w:val="18"/>
                <w:lang w:val="en-US"/>
              </w:rPr>
            </w:pPr>
            <w:r w:rsidRPr="009E2EBF">
              <w:rPr>
                <w:rFonts w:ascii="Arial" w:hAnsi="Arial" w:cs="Arial"/>
                <w:sz w:val="18"/>
                <w:szCs w:val="18"/>
                <w:lang w:val="en-US"/>
              </w:rPr>
              <w:t>Supervisor support, control over work methods and employee well-being: new insights into nonlinearity from artificial neural networks</w:t>
            </w:r>
          </w:p>
        </w:tc>
        <w:tc>
          <w:tcPr>
            <w:tcW w:w="1843" w:type="dxa"/>
          </w:tcPr>
          <w:p w14:paraId="310256B1" w14:textId="77777777" w:rsidR="00F753B8" w:rsidRPr="009E2EBF" w:rsidRDefault="00F753B8" w:rsidP="00444A6F">
            <w:pPr>
              <w:spacing w:line="240" w:lineRule="auto"/>
              <w:ind w:firstLine="0"/>
              <w:contextualSpacing/>
              <w:jc w:val="left"/>
              <w:rPr>
                <w:rFonts w:ascii="Arial" w:hAnsi="Arial" w:cs="Arial"/>
                <w:sz w:val="18"/>
                <w:szCs w:val="18"/>
                <w:lang w:val="en-US"/>
              </w:rPr>
            </w:pPr>
            <w:r w:rsidRPr="009E2EBF">
              <w:rPr>
                <w:rFonts w:ascii="Arial" w:hAnsi="Arial" w:cs="Arial"/>
                <w:sz w:val="18"/>
                <w:szCs w:val="18"/>
                <w:lang w:val="en-US"/>
              </w:rPr>
              <w:t>The International Journal of Human Resource Management</w:t>
            </w:r>
          </w:p>
        </w:tc>
        <w:tc>
          <w:tcPr>
            <w:tcW w:w="992" w:type="dxa"/>
          </w:tcPr>
          <w:p w14:paraId="41C4A08A" w14:textId="77777777" w:rsidR="00F753B8" w:rsidRPr="009E2EBF" w:rsidRDefault="00F753B8" w:rsidP="00D61688">
            <w:pPr>
              <w:spacing w:line="240" w:lineRule="auto"/>
              <w:contextualSpacing/>
              <w:jc w:val="left"/>
              <w:rPr>
                <w:rFonts w:ascii="Arial" w:hAnsi="Arial" w:cs="Arial"/>
                <w:sz w:val="18"/>
                <w:szCs w:val="18"/>
                <w:lang w:val="en-US"/>
              </w:rPr>
            </w:pPr>
          </w:p>
        </w:tc>
        <w:tc>
          <w:tcPr>
            <w:tcW w:w="992" w:type="dxa"/>
          </w:tcPr>
          <w:p w14:paraId="2F4F989D" w14:textId="77777777" w:rsidR="00F753B8" w:rsidRPr="009E2EBF" w:rsidRDefault="00F753B8" w:rsidP="00D61688">
            <w:pPr>
              <w:spacing w:line="240" w:lineRule="auto"/>
              <w:contextualSpacing/>
              <w:jc w:val="left"/>
              <w:rPr>
                <w:rFonts w:ascii="Arial" w:hAnsi="Arial" w:cs="Arial"/>
                <w:sz w:val="18"/>
                <w:szCs w:val="18"/>
                <w:lang w:val="en-US"/>
              </w:rPr>
            </w:pPr>
          </w:p>
        </w:tc>
        <w:tc>
          <w:tcPr>
            <w:tcW w:w="1276" w:type="dxa"/>
          </w:tcPr>
          <w:p w14:paraId="1B9E87A5" w14:textId="77777777" w:rsidR="00F753B8" w:rsidRPr="009E2EBF" w:rsidRDefault="00F753B8" w:rsidP="00D61688">
            <w:pPr>
              <w:spacing w:line="240" w:lineRule="auto"/>
              <w:contextualSpacing/>
              <w:jc w:val="left"/>
              <w:rPr>
                <w:rFonts w:ascii="Arial" w:hAnsi="Arial" w:cs="Arial"/>
                <w:sz w:val="18"/>
                <w:szCs w:val="18"/>
                <w:lang w:val="en-US"/>
              </w:rPr>
            </w:pPr>
            <w:r w:rsidRPr="009E2EBF">
              <w:rPr>
                <w:rFonts w:ascii="Arial" w:hAnsi="Arial" w:cs="Arial"/>
                <w:sz w:val="18"/>
                <w:szCs w:val="18"/>
                <w:lang w:val="en-US"/>
              </w:rPr>
              <w:t> </w:t>
            </w:r>
          </w:p>
        </w:tc>
        <w:tc>
          <w:tcPr>
            <w:tcW w:w="1979" w:type="dxa"/>
          </w:tcPr>
          <w:p w14:paraId="2BC678CB" w14:textId="77777777" w:rsidR="00F753B8" w:rsidRPr="009E2EBF" w:rsidRDefault="00F753B8" w:rsidP="00D61688">
            <w:pPr>
              <w:spacing w:line="240" w:lineRule="auto"/>
              <w:contextualSpacing/>
              <w:jc w:val="left"/>
              <w:rPr>
                <w:rFonts w:ascii="Arial" w:hAnsi="Arial" w:cs="Arial"/>
                <w:sz w:val="18"/>
                <w:szCs w:val="18"/>
                <w:lang w:val="en-US"/>
              </w:rPr>
            </w:pPr>
            <w:r w:rsidRPr="009E2EBF">
              <w:rPr>
                <w:rFonts w:ascii="Arial" w:hAnsi="Arial" w:cs="Arial"/>
                <w:sz w:val="18"/>
                <w:szCs w:val="18"/>
                <w:lang w:val="en-US"/>
              </w:rPr>
              <w:t> </w:t>
            </w:r>
          </w:p>
        </w:tc>
      </w:tr>
      <w:tr w:rsidR="00D61688" w:rsidRPr="009E2EBF" w14:paraId="07536E34" w14:textId="77777777" w:rsidTr="00F6579E">
        <w:trPr>
          <w:cantSplit/>
          <w:trHeight w:val="20"/>
        </w:trPr>
        <w:tc>
          <w:tcPr>
            <w:tcW w:w="2035" w:type="dxa"/>
          </w:tcPr>
          <w:p w14:paraId="51C52957" w14:textId="44B1A2EB" w:rsidR="00F753B8" w:rsidRPr="009E2EBF" w:rsidRDefault="00444A6F" w:rsidP="006E2759">
            <w:pPr>
              <w:spacing w:line="240" w:lineRule="auto"/>
              <w:ind w:firstLine="0"/>
              <w:contextualSpacing/>
              <w:jc w:val="left"/>
              <w:rPr>
                <w:rFonts w:ascii="Arial" w:hAnsi="Arial" w:cs="Arial"/>
                <w:sz w:val="18"/>
                <w:szCs w:val="18"/>
                <w:lang w:val="en-US"/>
              </w:rPr>
            </w:pPr>
            <w:proofErr w:type="spellStart"/>
            <w:r>
              <w:rPr>
                <w:rFonts w:ascii="Arial" w:hAnsi="Arial" w:cs="Arial"/>
                <w:sz w:val="18"/>
                <w:szCs w:val="18"/>
              </w:rPr>
              <w:t>Conference</w:t>
            </w:r>
            <w:proofErr w:type="spellEnd"/>
            <w:r>
              <w:rPr>
                <w:rFonts w:ascii="Arial" w:hAnsi="Arial" w:cs="Arial"/>
                <w:sz w:val="18"/>
                <w:szCs w:val="18"/>
              </w:rPr>
              <w:t xml:space="preserve"> </w:t>
            </w:r>
            <w:proofErr w:type="spellStart"/>
            <w:r>
              <w:rPr>
                <w:rFonts w:ascii="Arial" w:hAnsi="Arial" w:cs="Arial"/>
                <w:sz w:val="18"/>
                <w:szCs w:val="18"/>
              </w:rPr>
              <w:t>Paper</w:t>
            </w:r>
            <w:proofErr w:type="spellEnd"/>
          </w:p>
        </w:tc>
        <w:tc>
          <w:tcPr>
            <w:tcW w:w="1666" w:type="dxa"/>
          </w:tcPr>
          <w:p w14:paraId="13CFBEDB" w14:textId="77777777" w:rsidR="00F753B8" w:rsidRPr="009E2EBF" w:rsidRDefault="00F753B8" w:rsidP="006E2759">
            <w:pPr>
              <w:spacing w:line="240" w:lineRule="auto"/>
              <w:ind w:firstLine="0"/>
              <w:contextualSpacing/>
              <w:jc w:val="left"/>
              <w:rPr>
                <w:rFonts w:ascii="Arial" w:hAnsi="Arial" w:cs="Arial"/>
                <w:sz w:val="18"/>
                <w:szCs w:val="18"/>
                <w:lang w:val="en-US"/>
              </w:rPr>
            </w:pPr>
            <w:r w:rsidRPr="009E2EBF">
              <w:rPr>
                <w:rFonts w:ascii="Arial" w:hAnsi="Arial" w:cs="Arial"/>
                <w:sz w:val="18"/>
                <w:szCs w:val="18"/>
              </w:rPr>
              <w:t>2016</w:t>
            </w:r>
          </w:p>
        </w:tc>
        <w:tc>
          <w:tcPr>
            <w:tcW w:w="2268" w:type="dxa"/>
          </w:tcPr>
          <w:p w14:paraId="23D99FA4" w14:textId="77777777" w:rsidR="00F753B8" w:rsidRPr="009E2EBF" w:rsidRDefault="00F753B8" w:rsidP="006E2759">
            <w:pPr>
              <w:spacing w:line="240" w:lineRule="auto"/>
              <w:ind w:firstLine="0"/>
              <w:contextualSpacing/>
              <w:jc w:val="left"/>
              <w:rPr>
                <w:rFonts w:ascii="Arial" w:hAnsi="Arial" w:cs="Arial"/>
                <w:sz w:val="18"/>
                <w:szCs w:val="18"/>
                <w:lang w:val="en-US"/>
              </w:rPr>
            </w:pPr>
            <w:r w:rsidRPr="009E2EBF">
              <w:rPr>
                <w:rFonts w:ascii="Arial" w:hAnsi="Arial" w:cs="Arial"/>
                <w:sz w:val="18"/>
                <w:szCs w:val="18"/>
                <w:lang w:val="en-US"/>
              </w:rPr>
              <w:t xml:space="preserve">Xu, Huang; Yu, Zhiwen; Yang, </w:t>
            </w:r>
            <w:proofErr w:type="spellStart"/>
            <w:r w:rsidRPr="009E2EBF">
              <w:rPr>
                <w:rFonts w:ascii="Arial" w:hAnsi="Arial" w:cs="Arial"/>
                <w:sz w:val="18"/>
                <w:szCs w:val="18"/>
                <w:lang w:val="en-US"/>
              </w:rPr>
              <w:t>Jingyuan</w:t>
            </w:r>
            <w:proofErr w:type="spellEnd"/>
            <w:r w:rsidRPr="009E2EBF">
              <w:rPr>
                <w:rFonts w:ascii="Arial" w:hAnsi="Arial" w:cs="Arial"/>
                <w:sz w:val="18"/>
                <w:szCs w:val="18"/>
                <w:lang w:val="en-US"/>
              </w:rPr>
              <w:t xml:space="preserve">; </w:t>
            </w:r>
            <w:proofErr w:type="spellStart"/>
            <w:r w:rsidRPr="009E2EBF">
              <w:rPr>
                <w:rFonts w:ascii="Arial" w:hAnsi="Arial" w:cs="Arial"/>
                <w:sz w:val="18"/>
                <w:szCs w:val="18"/>
                <w:lang w:val="en-US"/>
              </w:rPr>
              <w:t>Xiong</w:t>
            </w:r>
            <w:proofErr w:type="spellEnd"/>
            <w:r w:rsidRPr="009E2EBF">
              <w:rPr>
                <w:rFonts w:ascii="Arial" w:hAnsi="Arial" w:cs="Arial"/>
                <w:sz w:val="18"/>
                <w:szCs w:val="18"/>
                <w:lang w:val="en-US"/>
              </w:rPr>
              <w:t xml:space="preserve">, Hui; Zhu, </w:t>
            </w:r>
            <w:proofErr w:type="spellStart"/>
            <w:r w:rsidRPr="009E2EBF">
              <w:rPr>
                <w:rFonts w:ascii="Arial" w:hAnsi="Arial" w:cs="Arial"/>
                <w:sz w:val="18"/>
                <w:szCs w:val="18"/>
                <w:lang w:val="en-US"/>
              </w:rPr>
              <w:t>Hengshu</w:t>
            </w:r>
            <w:proofErr w:type="spellEnd"/>
          </w:p>
        </w:tc>
        <w:tc>
          <w:tcPr>
            <w:tcW w:w="2693" w:type="dxa"/>
          </w:tcPr>
          <w:p w14:paraId="6ECE2660" w14:textId="77777777" w:rsidR="00F753B8" w:rsidRPr="009E2EBF" w:rsidRDefault="00F753B8" w:rsidP="00444A6F">
            <w:pPr>
              <w:spacing w:line="240" w:lineRule="auto"/>
              <w:ind w:firstLine="0"/>
              <w:contextualSpacing/>
              <w:jc w:val="left"/>
              <w:rPr>
                <w:rFonts w:ascii="Arial" w:hAnsi="Arial" w:cs="Arial"/>
                <w:sz w:val="18"/>
                <w:szCs w:val="18"/>
                <w:lang w:val="en-US"/>
              </w:rPr>
            </w:pPr>
            <w:r w:rsidRPr="009E2EBF">
              <w:rPr>
                <w:rFonts w:ascii="Arial" w:hAnsi="Arial" w:cs="Arial"/>
                <w:sz w:val="18"/>
                <w:szCs w:val="18"/>
                <w:lang w:val="en-US"/>
              </w:rPr>
              <w:t>Talent Circle Detection in Job Transition Networks</w:t>
            </w:r>
          </w:p>
        </w:tc>
        <w:tc>
          <w:tcPr>
            <w:tcW w:w="1843" w:type="dxa"/>
          </w:tcPr>
          <w:p w14:paraId="75A31BDF" w14:textId="77777777" w:rsidR="00F753B8" w:rsidRPr="009E2EBF" w:rsidRDefault="00F753B8" w:rsidP="00444A6F">
            <w:pPr>
              <w:spacing w:line="240" w:lineRule="auto"/>
              <w:ind w:firstLine="0"/>
              <w:contextualSpacing/>
              <w:jc w:val="left"/>
              <w:rPr>
                <w:rFonts w:ascii="Arial" w:hAnsi="Arial" w:cs="Arial"/>
                <w:sz w:val="18"/>
                <w:szCs w:val="18"/>
                <w:lang w:val="en-US"/>
              </w:rPr>
            </w:pPr>
            <w:r w:rsidRPr="009E2EBF">
              <w:rPr>
                <w:rFonts w:ascii="Arial" w:hAnsi="Arial" w:cs="Arial"/>
                <w:sz w:val="18"/>
                <w:szCs w:val="18"/>
                <w:lang w:val="en-US"/>
              </w:rPr>
              <w:t>Proceedings of the 22nd ACM SIGKDD International Conference on Knowledge Discovery and Data Mining</w:t>
            </w:r>
          </w:p>
        </w:tc>
        <w:tc>
          <w:tcPr>
            <w:tcW w:w="992" w:type="dxa"/>
          </w:tcPr>
          <w:p w14:paraId="0D71228A" w14:textId="77777777" w:rsidR="00F753B8" w:rsidRPr="009E2EBF" w:rsidRDefault="00F753B8" w:rsidP="00444A6F">
            <w:pPr>
              <w:spacing w:line="240" w:lineRule="auto"/>
              <w:ind w:firstLine="0"/>
              <w:contextualSpacing/>
              <w:jc w:val="left"/>
              <w:rPr>
                <w:rFonts w:ascii="Arial" w:hAnsi="Arial" w:cs="Arial"/>
                <w:sz w:val="18"/>
                <w:szCs w:val="18"/>
                <w:lang w:val="en-US"/>
              </w:rPr>
            </w:pPr>
            <w:r w:rsidRPr="009E2EBF">
              <w:rPr>
                <w:rFonts w:ascii="Arial" w:hAnsi="Arial" w:cs="Arial"/>
                <w:sz w:val="18"/>
                <w:szCs w:val="18"/>
              </w:rPr>
              <w:t>655–664</w:t>
            </w:r>
          </w:p>
        </w:tc>
        <w:tc>
          <w:tcPr>
            <w:tcW w:w="992" w:type="dxa"/>
          </w:tcPr>
          <w:p w14:paraId="4846CA98" w14:textId="77777777" w:rsidR="00F753B8" w:rsidRPr="009E2EBF" w:rsidRDefault="00F753B8" w:rsidP="00D61688">
            <w:pPr>
              <w:spacing w:line="240" w:lineRule="auto"/>
              <w:contextualSpacing/>
              <w:jc w:val="left"/>
              <w:rPr>
                <w:rFonts w:ascii="Arial" w:hAnsi="Arial" w:cs="Arial"/>
                <w:sz w:val="18"/>
                <w:szCs w:val="18"/>
                <w:lang w:val="en-US"/>
              </w:rPr>
            </w:pPr>
            <w:r w:rsidRPr="009E2EBF">
              <w:rPr>
                <w:rFonts w:ascii="Arial" w:hAnsi="Arial" w:cs="Arial"/>
                <w:sz w:val="18"/>
                <w:szCs w:val="18"/>
              </w:rPr>
              <w:t> </w:t>
            </w:r>
          </w:p>
        </w:tc>
        <w:tc>
          <w:tcPr>
            <w:tcW w:w="1276" w:type="dxa"/>
          </w:tcPr>
          <w:p w14:paraId="5ED7077A" w14:textId="77777777" w:rsidR="00F753B8" w:rsidRPr="009E2EBF" w:rsidRDefault="00F753B8" w:rsidP="00444A6F">
            <w:pPr>
              <w:spacing w:line="240" w:lineRule="auto"/>
              <w:ind w:firstLine="0"/>
              <w:contextualSpacing/>
              <w:jc w:val="left"/>
              <w:rPr>
                <w:rFonts w:ascii="Arial" w:hAnsi="Arial" w:cs="Arial"/>
                <w:sz w:val="18"/>
                <w:szCs w:val="18"/>
                <w:lang w:val="en-US"/>
              </w:rPr>
            </w:pPr>
            <w:proofErr w:type="spellStart"/>
            <w:r w:rsidRPr="009E2EBF">
              <w:rPr>
                <w:rFonts w:ascii="Arial" w:hAnsi="Arial" w:cs="Arial"/>
                <w:sz w:val="18"/>
                <w:szCs w:val="18"/>
              </w:rPr>
              <w:t>Association</w:t>
            </w:r>
            <w:proofErr w:type="spellEnd"/>
            <w:r w:rsidRPr="009E2EBF">
              <w:rPr>
                <w:rFonts w:ascii="Arial" w:hAnsi="Arial" w:cs="Arial"/>
                <w:sz w:val="18"/>
                <w:szCs w:val="18"/>
              </w:rPr>
              <w:t xml:space="preserve"> for </w:t>
            </w:r>
            <w:proofErr w:type="spellStart"/>
            <w:r w:rsidRPr="009E2EBF">
              <w:rPr>
                <w:rFonts w:ascii="Arial" w:hAnsi="Arial" w:cs="Arial"/>
                <w:sz w:val="18"/>
                <w:szCs w:val="18"/>
              </w:rPr>
              <w:t>Computing</w:t>
            </w:r>
            <w:proofErr w:type="spellEnd"/>
            <w:r w:rsidRPr="009E2EBF">
              <w:rPr>
                <w:rFonts w:ascii="Arial" w:hAnsi="Arial" w:cs="Arial"/>
                <w:sz w:val="18"/>
                <w:szCs w:val="18"/>
              </w:rPr>
              <w:t xml:space="preserve"> </w:t>
            </w:r>
            <w:proofErr w:type="spellStart"/>
            <w:r w:rsidRPr="009E2EBF">
              <w:rPr>
                <w:rFonts w:ascii="Arial" w:hAnsi="Arial" w:cs="Arial"/>
                <w:sz w:val="18"/>
                <w:szCs w:val="18"/>
              </w:rPr>
              <w:t>Machinery</w:t>
            </w:r>
            <w:proofErr w:type="spellEnd"/>
          </w:p>
        </w:tc>
        <w:tc>
          <w:tcPr>
            <w:tcW w:w="1979" w:type="dxa"/>
          </w:tcPr>
          <w:p w14:paraId="7A46C07D" w14:textId="77777777" w:rsidR="00F753B8" w:rsidRPr="009E2EBF" w:rsidRDefault="00F753B8" w:rsidP="00D61688">
            <w:pPr>
              <w:spacing w:line="240" w:lineRule="auto"/>
              <w:contextualSpacing/>
              <w:jc w:val="left"/>
              <w:rPr>
                <w:rFonts w:ascii="Arial" w:hAnsi="Arial" w:cs="Arial"/>
                <w:sz w:val="18"/>
                <w:szCs w:val="18"/>
                <w:lang w:val="en-US"/>
              </w:rPr>
            </w:pPr>
            <w:r w:rsidRPr="009E2EBF">
              <w:rPr>
                <w:rFonts w:ascii="Arial" w:hAnsi="Arial" w:cs="Arial"/>
                <w:sz w:val="18"/>
                <w:szCs w:val="18"/>
              </w:rPr>
              <w:t> </w:t>
            </w:r>
          </w:p>
        </w:tc>
      </w:tr>
      <w:tr w:rsidR="006E2759" w:rsidRPr="009E2EBF" w14:paraId="41CE3306" w14:textId="77777777" w:rsidTr="00F6579E">
        <w:trPr>
          <w:cnfStyle w:val="000000100000" w:firstRow="0" w:lastRow="0" w:firstColumn="0" w:lastColumn="0" w:oddVBand="0" w:evenVBand="0" w:oddHBand="1" w:evenHBand="0" w:firstRowFirstColumn="0" w:firstRowLastColumn="0" w:lastRowFirstColumn="0" w:lastRowLastColumn="0"/>
          <w:cantSplit/>
          <w:trHeight w:val="20"/>
        </w:trPr>
        <w:tc>
          <w:tcPr>
            <w:tcW w:w="2035" w:type="dxa"/>
          </w:tcPr>
          <w:p w14:paraId="26B77EDC" w14:textId="4AB033FF" w:rsidR="00F753B8" w:rsidRPr="009E2EBF" w:rsidRDefault="00444A6F" w:rsidP="006E2759">
            <w:pPr>
              <w:spacing w:line="240" w:lineRule="auto"/>
              <w:ind w:firstLine="0"/>
              <w:contextualSpacing/>
              <w:jc w:val="left"/>
              <w:rPr>
                <w:rFonts w:ascii="Arial" w:hAnsi="Arial" w:cs="Arial"/>
                <w:sz w:val="18"/>
                <w:szCs w:val="18"/>
                <w:lang w:val="en-US"/>
              </w:rPr>
            </w:pPr>
            <w:proofErr w:type="spellStart"/>
            <w:r>
              <w:rPr>
                <w:rFonts w:ascii="Arial" w:hAnsi="Arial" w:cs="Arial"/>
                <w:sz w:val="18"/>
                <w:szCs w:val="18"/>
              </w:rPr>
              <w:t>Journal</w:t>
            </w:r>
            <w:proofErr w:type="spellEnd"/>
            <w:r>
              <w:rPr>
                <w:rFonts w:ascii="Arial" w:hAnsi="Arial" w:cs="Arial"/>
                <w:sz w:val="18"/>
                <w:szCs w:val="18"/>
              </w:rPr>
              <w:t xml:space="preserve"> </w:t>
            </w:r>
            <w:proofErr w:type="spellStart"/>
            <w:r>
              <w:rPr>
                <w:rFonts w:ascii="Arial" w:hAnsi="Arial" w:cs="Arial"/>
                <w:sz w:val="18"/>
                <w:szCs w:val="18"/>
              </w:rPr>
              <w:t>Article</w:t>
            </w:r>
            <w:proofErr w:type="spellEnd"/>
          </w:p>
        </w:tc>
        <w:tc>
          <w:tcPr>
            <w:tcW w:w="1666" w:type="dxa"/>
          </w:tcPr>
          <w:p w14:paraId="688A79B6" w14:textId="77777777" w:rsidR="00F753B8" w:rsidRPr="009E2EBF" w:rsidRDefault="00F753B8" w:rsidP="006E2759">
            <w:pPr>
              <w:spacing w:line="240" w:lineRule="auto"/>
              <w:ind w:firstLine="0"/>
              <w:contextualSpacing/>
              <w:jc w:val="left"/>
              <w:rPr>
                <w:rFonts w:ascii="Arial" w:hAnsi="Arial" w:cs="Arial"/>
                <w:sz w:val="18"/>
                <w:szCs w:val="18"/>
                <w:lang w:val="en-US"/>
              </w:rPr>
            </w:pPr>
            <w:r w:rsidRPr="009E2EBF">
              <w:rPr>
                <w:rFonts w:ascii="Arial" w:hAnsi="Arial" w:cs="Arial"/>
                <w:sz w:val="18"/>
                <w:szCs w:val="18"/>
              </w:rPr>
              <w:t>2020</w:t>
            </w:r>
          </w:p>
        </w:tc>
        <w:tc>
          <w:tcPr>
            <w:tcW w:w="2268" w:type="dxa"/>
          </w:tcPr>
          <w:p w14:paraId="236C3960" w14:textId="77777777" w:rsidR="00F753B8" w:rsidRPr="009E2EBF" w:rsidRDefault="00F753B8" w:rsidP="006E2759">
            <w:pPr>
              <w:spacing w:line="240" w:lineRule="auto"/>
              <w:ind w:firstLine="0"/>
              <w:contextualSpacing/>
              <w:jc w:val="left"/>
              <w:rPr>
                <w:rFonts w:ascii="Arial" w:hAnsi="Arial" w:cs="Arial"/>
                <w:sz w:val="18"/>
                <w:szCs w:val="18"/>
                <w:lang w:val="en-US"/>
              </w:rPr>
            </w:pPr>
            <w:proofErr w:type="spellStart"/>
            <w:r w:rsidRPr="009E2EBF">
              <w:rPr>
                <w:rFonts w:ascii="Arial" w:hAnsi="Arial" w:cs="Arial"/>
                <w:sz w:val="18"/>
                <w:szCs w:val="18"/>
                <w:lang w:val="en-US"/>
              </w:rPr>
              <w:t>Rombaut</w:t>
            </w:r>
            <w:proofErr w:type="spellEnd"/>
            <w:r w:rsidRPr="009E2EBF">
              <w:rPr>
                <w:rFonts w:ascii="Arial" w:hAnsi="Arial" w:cs="Arial"/>
                <w:sz w:val="18"/>
                <w:szCs w:val="18"/>
                <w:lang w:val="en-US"/>
              </w:rPr>
              <w:t xml:space="preserve">, Evy; </w:t>
            </w:r>
            <w:proofErr w:type="spellStart"/>
            <w:r w:rsidRPr="009E2EBF">
              <w:rPr>
                <w:rFonts w:ascii="Arial" w:hAnsi="Arial" w:cs="Arial"/>
                <w:sz w:val="18"/>
                <w:szCs w:val="18"/>
                <w:lang w:val="en-US"/>
              </w:rPr>
              <w:t>Guerry</w:t>
            </w:r>
            <w:proofErr w:type="spellEnd"/>
            <w:r w:rsidRPr="009E2EBF">
              <w:rPr>
                <w:rFonts w:ascii="Arial" w:hAnsi="Arial" w:cs="Arial"/>
                <w:sz w:val="18"/>
                <w:szCs w:val="18"/>
                <w:lang w:val="en-US"/>
              </w:rPr>
              <w:t>, Marie-Anne</w:t>
            </w:r>
          </w:p>
        </w:tc>
        <w:tc>
          <w:tcPr>
            <w:tcW w:w="2693" w:type="dxa"/>
          </w:tcPr>
          <w:p w14:paraId="09E1CDD4" w14:textId="77777777" w:rsidR="00F753B8" w:rsidRPr="009E2EBF" w:rsidRDefault="00F753B8" w:rsidP="00444A6F">
            <w:pPr>
              <w:spacing w:line="240" w:lineRule="auto"/>
              <w:ind w:firstLine="0"/>
              <w:contextualSpacing/>
              <w:jc w:val="left"/>
              <w:rPr>
                <w:rFonts w:ascii="Arial" w:hAnsi="Arial" w:cs="Arial"/>
                <w:sz w:val="18"/>
                <w:szCs w:val="18"/>
                <w:lang w:val="en-US"/>
              </w:rPr>
            </w:pPr>
            <w:r w:rsidRPr="009E2EBF">
              <w:rPr>
                <w:rFonts w:ascii="Arial" w:hAnsi="Arial" w:cs="Arial"/>
                <w:sz w:val="18"/>
                <w:szCs w:val="18"/>
                <w:lang w:val="en-US"/>
              </w:rPr>
              <w:t>The effectiveness of employee retention through an uplift modeling approach</w:t>
            </w:r>
          </w:p>
        </w:tc>
        <w:tc>
          <w:tcPr>
            <w:tcW w:w="1843" w:type="dxa"/>
          </w:tcPr>
          <w:p w14:paraId="36A1E91A" w14:textId="77777777" w:rsidR="00F753B8" w:rsidRPr="009E2EBF" w:rsidRDefault="00F753B8" w:rsidP="00444A6F">
            <w:pPr>
              <w:spacing w:line="240" w:lineRule="auto"/>
              <w:ind w:firstLine="0"/>
              <w:contextualSpacing/>
              <w:jc w:val="left"/>
              <w:rPr>
                <w:rFonts w:ascii="Arial" w:hAnsi="Arial" w:cs="Arial"/>
                <w:sz w:val="18"/>
                <w:szCs w:val="18"/>
                <w:lang w:val="en-US"/>
              </w:rPr>
            </w:pPr>
            <w:proofErr w:type="spellStart"/>
            <w:r w:rsidRPr="009E2EBF">
              <w:rPr>
                <w:rFonts w:ascii="Arial" w:hAnsi="Arial" w:cs="Arial"/>
                <w:sz w:val="18"/>
                <w:szCs w:val="18"/>
              </w:rPr>
              <w:t>International</w:t>
            </w:r>
            <w:proofErr w:type="spellEnd"/>
            <w:r w:rsidRPr="009E2EBF">
              <w:rPr>
                <w:rFonts w:ascii="Arial" w:hAnsi="Arial" w:cs="Arial"/>
                <w:sz w:val="18"/>
                <w:szCs w:val="18"/>
              </w:rPr>
              <w:t xml:space="preserve"> </w:t>
            </w:r>
            <w:proofErr w:type="spellStart"/>
            <w:r w:rsidRPr="009E2EBF">
              <w:rPr>
                <w:rFonts w:ascii="Arial" w:hAnsi="Arial" w:cs="Arial"/>
                <w:sz w:val="18"/>
                <w:szCs w:val="18"/>
              </w:rPr>
              <w:t>Journal</w:t>
            </w:r>
            <w:proofErr w:type="spellEnd"/>
            <w:r w:rsidRPr="009E2EBF">
              <w:rPr>
                <w:rFonts w:ascii="Arial" w:hAnsi="Arial" w:cs="Arial"/>
                <w:sz w:val="18"/>
                <w:szCs w:val="18"/>
              </w:rPr>
              <w:t xml:space="preserve"> </w:t>
            </w:r>
            <w:proofErr w:type="spellStart"/>
            <w:r w:rsidRPr="009E2EBF">
              <w:rPr>
                <w:rFonts w:ascii="Arial" w:hAnsi="Arial" w:cs="Arial"/>
                <w:sz w:val="18"/>
                <w:szCs w:val="18"/>
              </w:rPr>
              <w:t>of</w:t>
            </w:r>
            <w:proofErr w:type="spellEnd"/>
            <w:r w:rsidRPr="009E2EBF">
              <w:rPr>
                <w:rFonts w:ascii="Arial" w:hAnsi="Arial" w:cs="Arial"/>
                <w:sz w:val="18"/>
                <w:szCs w:val="18"/>
              </w:rPr>
              <w:t xml:space="preserve"> Manpower</w:t>
            </w:r>
          </w:p>
        </w:tc>
        <w:tc>
          <w:tcPr>
            <w:tcW w:w="992" w:type="dxa"/>
          </w:tcPr>
          <w:p w14:paraId="7C784EED" w14:textId="77777777" w:rsidR="00F753B8" w:rsidRPr="009E2EBF" w:rsidRDefault="00F753B8" w:rsidP="00D61688">
            <w:pPr>
              <w:spacing w:line="240" w:lineRule="auto"/>
              <w:contextualSpacing/>
              <w:jc w:val="left"/>
              <w:rPr>
                <w:rFonts w:ascii="Arial" w:hAnsi="Arial" w:cs="Arial"/>
                <w:sz w:val="18"/>
                <w:szCs w:val="18"/>
                <w:lang w:val="en-US"/>
              </w:rPr>
            </w:pPr>
            <w:r w:rsidRPr="009E2EBF">
              <w:rPr>
                <w:rFonts w:ascii="Arial" w:hAnsi="Arial" w:cs="Arial"/>
                <w:sz w:val="18"/>
                <w:szCs w:val="18"/>
              </w:rPr>
              <w:t> </w:t>
            </w:r>
          </w:p>
        </w:tc>
        <w:tc>
          <w:tcPr>
            <w:tcW w:w="992" w:type="dxa"/>
          </w:tcPr>
          <w:p w14:paraId="2E78DB0D" w14:textId="4EF10F34" w:rsidR="00F753B8" w:rsidRPr="009E2EBF" w:rsidRDefault="00F753B8" w:rsidP="00444A6F">
            <w:pPr>
              <w:spacing w:line="240" w:lineRule="auto"/>
              <w:ind w:firstLine="0"/>
              <w:contextualSpacing/>
              <w:jc w:val="left"/>
              <w:rPr>
                <w:rFonts w:ascii="Arial" w:hAnsi="Arial" w:cs="Arial"/>
                <w:sz w:val="18"/>
                <w:szCs w:val="18"/>
                <w:lang w:val="en-US"/>
              </w:rPr>
            </w:pPr>
          </w:p>
        </w:tc>
        <w:tc>
          <w:tcPr>
            <w:tcW w:w="1276" w:type="dxa"/>
          </w:tcPr>
          <w:p w14:paraId="6D784C6C" w14:textId="77777777" w:rsidR="00F753B8" w:rsidRPr="009E2EBF" w:rsidRDefault="00F753B8" w:rsidP="00D61688">
            <w:pPr>
              <w:spacing w:line="240" w:lineRule="auto"/>
              <w:contextualSpacing/>
              <w:jc w:val="left"/>
              <w:rPr>
                <w:rFonts w:ascii="Arial" w:hAnsi="Arial" w:cs="Arial"/>
                <w:sz w:val="18"/>
                <w:szCs w:val="18"/>
                <w:lang w:val="en-US"/>
              </w:rPr>
            </w:pPr>
            <w:r w:rsidRPr="009E2EBF">
              <w:rPr>
                <w:rFonts w:ascii="Arial" w:hAnsi="Arial" w:cs="Arial"/>
                <w:sz w:val="18"/>
                <w:szCs w:val="18"/>
              </w:rPr>
              <w:t> </w:t>
            </w:r>
          </w:p>
        </w:tc>
        <w:tc>
          <w:tcPr>
            <w:tcW w:w="1979" w:type="dxa"/>
          </w:tcPr>
          <w:p w14:paraId="3B18CF1C" w14:textId="77777777" w:rsidR="00F753B8" w:rsidRPr="009E2EBF" w:rsidRDefault="00F753B8" w:rsidP="00D61688">
            <w:pPr>
              <w:spacing w:line="240" w:lineRule="auto"/>
              <w:contextualSpacing/>
              <w:jc w:val="left"/>
              <w:rPr>
                <w:rFonts w:ascii="Arial" w:hAnsi="Arial" w:cs="Arial"/>
                <w:sz w:val="18"/>
                <w:szCs w:val="18"/>
                <w:lang w:val="en-US"/>
              </w:rPr>
            </w:pPr>
            <w:r w:rsidRPr="009E2EBF">
              <w:rPr>
                <w:rFonts w:ascii="Arial" w:hAnsi="Arial" w:cs="Arial"/>
                <w:sz w:val="18"/>
                <w:szCs w:val="18"/>
              </w:rPr>
              <w:t> </w:t>
            </w:r>
          </w:p>
        </w:tc>
      </w:tr>
      <w:tr w:rsidR="00D61688" w:rsidRPr="009E2EBF" w14:paraId="2EBE3AF5" w14:textId="77777777" w:rsidTr="00F6579E">
        <w:trPr>
          <w:cantSplit/>
          <w:trHeight w:val="20"/>
        </w:trPr>
        <w:tc>
          <w:tcPr>
            <w:tcW w:w="2035" w:type="dxa"/>
          </w:tcPr>
          <w:p w14:paraId="1E883C75" w14:textId="0E0CA059" w:rsidR="00F753B8" w:rsidRPr="009E2EBF" w:rsidRDefault="00444A6F" w:rsidP="006E2759">
            <w:pPr>
              <w:spacing w:line="240" w:lineRule="auto"/>
              <w:ind w:firstLine="0"/>
              <w:contextualSpacing/>
              <w:jc w:val="left"/>
              <w:rPr>
                <w:rFonts w:ascii="Arial" w:hAnsi="Arial" w:cs="Arial"/>
                <w:sz w:val="18"/>
                <w:szCs w:val="18"/>
                <w:lang w:val="en-US"/>
              </w:rPr>
            </w:pPr>
            <w:proofErr w:type="spellStart"/>
            <w:r>
              <w:rPr>
                <w:rFonts w:ascii="Arial" w:hAnsi="Arial" w:cs="Arial"/>
                <w:sz w:val="18"/>
                <w:szCs w:val="18"/>
              </w:rPr>
              <w:t>Conference</w:t>
            </w:r>
            <w:proofErr w:type="spellEnd"/>
            <w:r>
              <w:rPr>
                <w:rFonts w:ascii="Arial" w:hAnsi="Arial" w:cs="Arial"/>
                <w:sz w:val="18"/>
                <w:szCs w:val="18"/>
              </w:rPr>
              <w:t xml:space="preserve"> </w:t>
            </w:r>
            <w:proofErr w:type="spellStart"/>
            <w:r>
              <w:rPr>
                <w:rFonts w:ascii="Arial" w:hAnsi="Arial" w:cs="Arial"/>
                <w:sz w:val="18"/>
                <w:szCs w:val="18"/>
              </w:rPr>
              <w:t>Paper</w:t>
            </w:r>
            <w:proofErr w:type="spellEnd"/>
          </w:p>
        </w:tc>
        <w:tc>
          <w:tcPr>
            <w:tcW w:w="1666" w:type="dxa"/>
          </w:tcPr>
          <w:p w14:paraId="6B840EB9" w14:textId="77777777" w:rsidR="00F753B8" w:rsidRPr="009E2EBF" w:rsidRDefault="00F753B8" w:rsidP="006E2759">
            <w:pPr>
              <w:spacing w:line="240" w:lineRule="auto"/>
              <w:ind w:firstLine="0"/>
              <w:contextualSpacing/>
              <w:jc w:val="left"/>
              <w:rPr>
                <w:rFonts w:ascii="Arial" w:hAnsi="Arial" w:cs="Arial"/>
                <w:sz w:val="18"/>
                <w:szCs w:val="18"/>
                <w:lang w:val="en-US"/>
              </w:rPr>
            </w:pPr>
            <w:r w:rsidRPr="009E2EBF">
              <w:rPr>
                <w:rFonts w:ascii="Arial" w:hAnsi="Arial" w:cs="Arial"/>
                <w:sz w:val="18"/>
                <w:szCs w:val="18"/>
              </w:rPr>
              <w:t>2019</w:t>
            </w:r>
          </w:p>
        </w:tc>
        <w:tc>
          <w:tcPr>
            <w:tcW w:w="2268" w:type="dxa"/>
          </w:tcPr>
          <w:p w14:paraId="4435AE37" w14:textId="77777777" w:rsidR="00F753B8" w:rsidRPr="009E2EBF" w:rsidRDefault="00F753B8" w:rsidP="006E2759">
            <w:pPr>
              <w:spacing w:line="240" w:lineRule="auto"/>
              <w:ind w:firstLine="0"/>
              <w:contextualSpacing/>
              <w:jc w:val="left"/>
              <w:rPr>
                <w:rFonts w:ascii="Arial" w:hAnsi="Arial" w:cs="Arial"/>
                <w:sz w:val="18"/>
                <w:szCs w:val="18"/>
                <w:lang w:val="en-US"/>
              </w:rPr>
            </w:pPr>
            <w:r w:rsidRPr="009E2EBF">
              <w:rPr>
                <w:rFonts w:ascii="Arial" w:hAnsi="Arial" w:cs="Arial"/>
                <w:sz w:val="18"/>
                <w:szCs w:val="18"/>
                <w:lang w:val="en-US"/>
              </w:rPr>
              <w:t xml:space="preserve">Sun, Ying; Zhuang, </w:t>
            </w:r>
            <w:proofErr w:type="spellStart"/>
            <w:r w:rsidRPr="009E2EBF">
              <w:rPr>
                <w:rFonts w:ascii="Arial" w:hAnsi="Arial" w:cs="Arial"/>
                <w:sz w:val="18"/>
                <w:szCs w:val="18"/>
                <w:lang w:val="en-US"/>
              </w:rPr>
              <w:t>Fuzhen</w:t>
            </w:r>
            <w:proofErr w:type="spellEnd"/>
            <w:r w:rsidRPr="009E2EBF">
              <w:rPr>
                <w:rFonts w:ascii="Arial" w:hAnsi="Arial" w:cs="Arial"/>
                <w:sz w:val="18"/>
                <w:szCs w:val="18"/>
                <w:lang w:val="en-US"/>
              </w:rPr>
              <w:t xml:space="preserve">; Zhu, </w:t>
            </w:r>
            <w:proofErr w:type="spellStart"/>
            <w:r w:rsidRPr="009E2EBF">
              <w:rPr>
                <w:rFonts w:ascii="Arial" w:hAnsi="Arial" w:cs="Arial"/>
                <w:sz w:val="18"/>
                <w:szCs w:val="18"/>
                <w:lang w:val="en-US"/>
              </w:rPr>
              <w:t>Hengshu</w:t>
            </w:r>
            <w:proofErr w:type="spellEnd"/>
            <w:r w:rsidRPr="009E2EBF">
              <w:rPr>
                <w:rFonts w:ascii="Arial" w:hAnsi="Arial" w:cs="Arial"/>
                <w:sz w:val="18"/>
                <w:szCs w:val="18"/>
                <w:lang w:val="en-US"/>
              </w:rPr>
              <w:t xml:space="preserve">; Song, Xin; He, Qing; </w:t>
            </w:r>
            <w:proofErr w:type="spellStart"/>
            <w:r w:rsidRPr="009E2EBF">
              <w:rPr>
                <w:rFonts w:ascii="Arial" w:hAnsi="Arial" w:cs="Arial"/>
                <w:sz w:val="18"/>
                <w:szCs w:val="18"/>
                <w:lang w:val="en-US"/>
              </w:rPr>
              <w:t>Xiong</w:t>
            </w:r>
            <w:proofErr w:type="spellEnd"/>
            <w:r w:rsidRPr="009E2EBF">
              <w:rPr>
                <w:rFonts w:ascii="Arial" w:hAnsi="Arial" w:cs="Arial"/>
                <w:sz w:val="18"/>
                <w:szCs w:val="18"/>
                <w:lang w:val="en-US"/>
              </w:rPr>
              <w:t>, Hui</w:t>
            </w:r>
          </w:p>
        </w:tc>
        <w:tc>
          <w:tcPr>
            <w:tcW w:w="2693" w:type="dxa"/>
          </w:tcPr>
          <w:p w14:paraId="5A695A1B" w14:textId="77777777" w:rsidR="00F753B8" w:rsidRPr="009E2EBF" w:rsidRDefault="00F753B8" w:rsidP="00444A6F">
            <w:pPr>
              <w:spacing w:line="240" w:lineRule="auto"/>
              <w:ind w:firstLine="0"/>
              <w:contextualSpacing/>
              <w:jc w:val="left"/>
              <w:rPr>
                <w:rFonts w:ascii="Arial" w:hAnsi="Arial" w:cs="Arial"/>
                <w:sz w:val="18"/>
                <w:szCs w:val="18"/>
                <w:lang w:val="en-US"/>
              </w:rPr>
            </w:pPr>
            <w:r w:rsidRPr="009E2EBF">
              <w:rPr>
                <w:rFonts w:ascii="Arial" w:hAnsi="Arial" w:cs="Arial"/>
                <w:sz w:val="18"/>
                <w:szCs w:val="18"/>
                <w:lang w:val="en-US"/>
              </w:rPr>
              <w:t>The Impact of Person-Organization Fit on Talent Management: A Structure-Aware Convolutional Neural Network Approach</w:t>
            </w:r>
          </w:p>
        </w:tc>
        <w:tc>
          <w:tcPr>
            <w:tcW w:w="1843" w:type="dxa"/>
          </w:tcPr>
          <w:p w14:paraId="16B2ADC1" w14:textId="77777777" w:rsidR="00F753B8" w:rsidRPr="009E2EBF" w:rsidRDefault="00F753B8" w:rsidP="00444A6F">
            <w:pPr>
              <w:spacing w:line="240" w:lineRule="auto"/>
              <w:ind w:firstLine="0"/>
              <w:contextualSpacing/>
              <w:jc w:val="left"/>
              <w:rPr>
                <w:rFonts w:ascii="Arial" w:hAnsi="Arial" w:cs="Arial"/>
                <w:sz w:val="18"/>
                <w:szCs w:val="18"/>
                <w:lang w:val="en-US"/>
              </w:rPr>
            </w:pPr>
            <w:r w:rsidRPr="009E2EBF">
              <w:rPr>
                <w:rFonts w:ascii="Arial" w:hAnsi="Arial" w:cs="Arial"/>
                <w:sz w:val="18"/>
                <w:szCs w:val="18"/>
                <w:lang w:val="en-US"/>
              </w:rPr>
              <w:t>Proceedings of the 25th ACM SIGKDD International Conference on Knowledge Discovery &amp; Data Mining</w:t>
            </w:r>
          </w:p>
        </w:tc>
        <w:tc>
          <w:tcPr>
            <w:tcW w:w="992" w:type="dxa"/>
          </w:tcPr>
          <w:p w14:paraId="5FC086D3" w14:textId="77777777" w:rsidR="00F753B8" w:rsidRPr="009E2EBF" w:rsidRDefault="00F753B8" w:rsidP="00444A6F">
            <w:pPr>
              <w:spacing w:line="240" w:lineRule="auto"/>
              <w:ind w:firstLine="0"/>
              <w:contextualSpacing/>
              <w:jc w:val="left"/>
              <w:rPr>
                <w:rFonts w:ascii="Arial" w:hAnsi="Arial" w:cs="Arial"/>
                <w:sz w:val="18"/>
                <w:szCs w:val="18"/>
                <w:lang w:val="en-US"/>
              </w:rPr>
            </w:pPr>
            <w:r w:rsidRPr="009E2EBF">
              <w:rPr>
                <w:rFonts w:ascii="Arial" w:hAnsi="Arial" w:cs="Arial"/>
                <w:sz w:val="18"/>
                <w:szCs w:val="18"/>
              </w:rPr>
              <w:t>1625–1633</w:t>
            </w:r>
          </w:p>
        </w:tc>
        <w:tc>
          <w:tcPr>
            <w:tcW w:w="992" w:type="dxa"/>
          </w:tcPr>
          <w:p w14:paraId="780131F4" w14:textId="77777777" w:rsidR="00F753B8" w:rsidRPr="009E2EBF" w:rsidRDefault="00F753B8" w:rsidP="00D61688">
            <w:pPr>
              <w:spacing w:line="240" w:lineRule="auto"/>
              <w:contextualSpacing/>
              <w:jc w:val="left"/>
              <w:rPr>
                <w:rFonts w:ascii="Arial" w:hAnsi="Arial" w:cs="Arial"/>
                <w:sz w:val="18"/>
                <w:szCs w:val="18"/>
                <w:lang w:val="en-US"/>
              </w:rPr>
            </w:pPr>
            <w:r w:rsidRPr="009E2EBF">
              <w:rPr>
                <w:rFonts w:ascii="Arial" w:hAnsi="Arial" w:cs="Arial"/>
                <w:sz w:val="18"/>
                <w:szCs w:val="18"/>
              </w:rPr>
              <w:t> </w:t>
            </w:r>
          </w:p>
        </w:tc>
        <w:tc>
          <w:tcPr>
            <w:tcW w:w="1276" w:type="dxa"/>
          </w:tcPr>
          <w:p w14:paraId="60E64DA8" w14:textId="77777777" w:rsidR="00F753B8" w:rsidRPr="009E2EBF" w:rsidRDefault="00F753B8" w:rsidP="00444A6F">
            <w:pPr>
              <w:spacing w:line="240" w:lineRule="auto"/>
              <w:ind w:firstLine="0"/>
              <w:contextualSpacing/>
              <w:jc w:val="left"/>
              <w:rPr>
                <w:rFonts w:ascii="Arial" w:hAnsi="Arial" w:cs="Arial"/>
                <w:sz w:val="18"/>
                <w:szCs w:val="18"/>
                <w:lang w:val="en-US"/>
              </w:rPr>
            </w:pPr>
            <w:proofErr w:type="spellStart"/>
            <w:r w:rsidRPr="009E2EBF">
              <w:rPr>
                <w:rFonts w:ascii="Arial" w:hAnsi="Arial" w:cs="Arial"/>
                <w:sz w:val="18"/>
                <w:szCs w:val="18"/>
              </w:rPr>
              <w:t>Association</w:t>
            </w:r>
            <w:proofErr w:type="spellEnd"/>
            <w:r w:rsidRPr="009E2EBF">
              <w:rPr>
                <w:rFonts w:ascii="Arial" w:hAnsi="Arial" w:cs="Arial"/>
                <w:sz w:val="18"/>
                <w:szCs w:val="18"/>
              </w:rPr>
              <w:t xml:space="preserve"> for </w:t>
            </w:r>
            <w:proofErr w:type="spellStart"/>
            <w:r w:rsidRPr="009E2EBF">
              <w:rPr>
                <w:rFonts w:ascii="Arial" w:hAnsi="Arial" w:cs="Arial"/>
                <w:sz w:val="18"/>
                <w:szCs w:val="18"/>
              </w:rPr>
              <w:t>Computing</w:t>
            </w:r>
            <w:proofErr w:type="spellEnd"/>
            <w:r w:rsidRPr="009E2EBF">
              <w:rPr>
                <w:rFonts w:ascii="Arial" w:hAnsi="Arial" w:cs="Arial"/>
                <w:sz w:val="18"/>
                <w:szCs w:val="18"/>
              </w:rPr>
              <w:t xml:space="preserve"> </w:t>
            </w:r>
            <w:proofErr w:type="spellStart"/>
            <w:r w:rsidRPr="009E2EBF">
              <w:rPr>
                <w:rFonts w:ascii="Arial" w:hAnsi="Arial" w:cs="Arial"/>
                <w:sz w:val="18"/>
                <w:szCs w:val="18"/>
              </w:rPr>
              <w:t>Machinery</w:t>
            </w:r>
            <w:proofErr w:type="spellEnd"/>
          </w:p>
        </w:tc>
        <w:tc>
          <w:tcPr>
            <w:tcW w:w="1979" w:type="dxa"/>
          </w:tcPr>
          <w:p w14:paraId="7E3E1525" w14:textId="77777777" w:rsidR="00F753B8" w:rsidRPr="009E2EBF" w:rsidRDefault="00F753B8" w:rsidP="00D61688">
            <w:pPr>
              <w:spacing w:line="240" w:lineRule="auto"/>
              <w:contextualSpacing/>
              <w:jc w:val="left"/>
              <w:rPr>
                <w:rFonts w:ascii="Arial" w:hAnsi="Arial" w:cs="Arial"/>
                <w:sz w:val="18"/>
                <w:szCs w:val="18"/>
                <w:lang w:val="en-US"/>
              </w:rPr>
            </w:pPr>
            <w:r w:rsidRPr="009E2EBF">
              <w:rPr>
                <w:rFonts w:ascii="Arial" w:hAnsi="Arial" w:cs="Arial"/>
                <w:sz w:val="18"/>
                <w:szCs w:val="18"/>
              </w:rPr>
              <w:t> </w:t>
            </w:r>
          </w:p>
        </w:tc>
      </w:tr>
      <w:tr w:rsidR="006E2759" w:rsidRPr="009E2EBF" w14:paraId="09033AA4" w14:textId="77777777" w:rsidTr="00F6579E">
        <w:trPr>
          <w:cnfStyle w:val="000000100000" w:firstRow="0" w:lastRow="0" w:firstColumn="0" w:lastColumn="0" w:oddVBand="0" w:evenVBand="0" w:oddHBand="1" w:evenHBand="0" w:firstRowFirstColumn="0" w:firstRowLastColumn="0" w:lastRowFirstColumn="0" w:lastRowLastColumn="0"/>
          <w:cantSplit/>
          <w:trHeight w:val="20"/>
        </w:trPr>
        <w:tc>
          <w:tcPr>
            <w:tcW w:w="2035" w:type="dxa"/>
          </w:tcPr>
          <w:p w14:paraId="52E88F10" w14:textId="5B411001" w:rsidR="00F753B8" w:rsidRPr="009E2EBF" w:rsidRDefault="00444A6F" w:rsidP="006E2759">
            <w:pPr>
              <w:spacing w:line="240" w:lineRule="auto"/>
              <w:ind w:firstLine="0"/>
              <w:contextualSpacing/>
              <w:jc w:val="left"/>
              <w:rPr>
                <w:rFonts w:ascii="Arial" w:hAnsi="Arial" w:cs="Arial"/>
                <w:sz w:val="18"/>
                <w:szCs w:val="18"/>
                <w:lang w:val="en-US"/>
              </w:rPr>
            </w:pPr>
            <w:proofErr w:type="spellStart"/>
            <w:r>
              <w:rPr>
                <w:rFonts w:ascii="Arial" w:hAnsi="Arial" w:cs="Arial"/>
                <w:sz w:val="18"/>
                <w:szCs w:val="18"/>
              </w:rPr>
              <w:t>Journal</w:t>
            </w:r>
            <w:proofErr w:type="spellEnd"/>
            <w:r>
              <w:rPr>
                <w:rFonts w:ascii="Arial" w:hAnsi="Arial" w:cs="Arial"/>
                <w:sz w:val="18"/>
                <w:szCs w:val="18"/>
              </w:rPr>
              <w:t xml:space="preserve"> </w:t>
            </w:r>
            <w:proofErr w:type="spellStart"/>
            <w:r>
              <w:rPr>
                <w:rFonts w:ascii="Arial" w:hAnsi="Arial" w:cs="Arial"/>
                <w:sz w:val="18"/>
                <w:szCs w:val="18"/>
              </w:rPr>
              <w:t>Article</w:t>
            </w:r>
            <w:proofErr w:type="spellEnd"/>
          </w:p>
        </w:tc>
        <w:tc>
          <w:tcPr>
            <w:tcW w:w="1666" w:type="dxa"/>
          </w:tcPr>
          <w:p w14:paraId="3EC52C48" w14:textId="77777777" w:rsidR="00F753B8" w:rsidRPr="009E2EBF" w:rsidRDefault="00F753B8" w:rsidP="006E2759">
            <w:pPr>
              <w:spacing w:line="240" w:lineRule="auto"/>
              <w:ind w:firstLine="0"/>
              <w:contextualSpacing/>
              <w:jc w:val="left"/>
              <w:rPr>
                <w:rFonts w:ascii="Arial" w:hAnsi="Arial" w:cs="Arial"/>
                <w:sz w:val="18"/>
                <w:szCs w:val="18"/>
                <w:lang w:val="en-US"/>
              </w:rPr>
            </w:pPr>
            <w:r w:rsidRPr="009E2EBF">
              <w:rPr>
                <w:rFonts w:ascii="Arial" w:hAnsi="Arial" w:cs="Arial"/>
                <w:sz w:val="18"/>
                <w:szCs w:val="18"/>
              </w:rPr>
              <w:t>2015</w:t>
            </w:r>
          </w:p>
        </w:tc>
        <w:tc>
          <w:tcPr>
            <w:tcW w:w="2268" w:type="dxa"/>
          </w:tcPr>
          <w:p w14:paraId="2D40AD55" w14:textId="77777777" w:rsidR="00F753B8" w:rsidRPr="009E2EBF" w:rsidRDefault="00F753B8" w:rsidP="006E2759">
            <w:pPr>
              <w:spacing w:line="240" w:lineRule="auto"/>
              <w:ind w:firstLine="0"/>
              <w:contextualSpacing/>
              <w:jc w:val="left"/>
              <w:rPr>
                <w:rFonts w:ascii="Arial" w:hAnsi="Arial" w:cs="Arial"/>
                <w:sz w:val="18"/>
                <w:szCs w:val="18"/>
                <w:lang w:val="en-US"/>
              </w:rPr>
            </w:pPr>
            <w:proofErr w:type="spellStart"/>
            <w:r w:rsidRPr="009E2EBF">
              <w:rPr>
                <w:rFonts w:ascii="Arial" w:hAnsi="Arial" w:cs="Arial"/>
                <w:sz w:val="18"/>
                <w:szCs w:val="18"/>
              </w:rPr>
              <w:t>Altındağ</w:t>
            </w:r>
            <w:proofErr w:type="spellEnd"/>
            <w:r w:rsidRPr="009E2EBF">
              <w:rPr>
                <w:rFonts w:ascii="Arial" w:hAnsi="Arial" w:cs="Arial"/>
                <w:sz w:val="18"/>
                <w:szCs w:val="18"/>
              </w:rPr>
              <w:t xml:space="preserve">, </w:t>
            </w:r>
            <w:proofErr w:type="spellStart"/>
            <w:r w:rsidRPr="009E2EBF">
              <w:rPr>
                <w:rFonts w:ascii="Arial" w:hAnsi="Arial" w:cs="Arial"/>
                <w:sz w:val="18"/>
                <w:szCs w:val="18"/>
              </w:rPr>
              <w:t>Erkut</w:t>
            </w:r>
            <w:proofErr w:type="spellEnd"/>
            <w:r w:rsidRPr="009E2EBF">
              <w:rPr>
                <w:rFonts w:ascii="Arial" w:hAnsi="Arial" w:cs="Arial"/>
                <w:sz w:val="18"/>
                <w:szCs w:val="18"/>
              </w:rPr>
              <w:t xml:space="preserve">; </w:t>
            </w:r>
            <w:proofErr w:type="spellStart"/>
            <w:r w:rsidRPr="009E2EBF">
              <w:rPr>
                <w:rFonts w:ascii="Arial" w:hAnsi="Arial" w:cs="Arial"/>
                <w:sz w:val="18"/>
                <w:szCs w:val="18"/>
              </w:rPr>
              <w:t>Kösedağı</w:t>
            </w:r>
            <w:proofErr w:type="spellEnd"/>
            <w:r w:rsidRPr="009E2EBF">
              <w:rPr>
                <w:rFonts w:ascii="Arial" w:hAnsi="Arial" w:cs="Arial"/>
                <w:sz w:val="18"/>
                <w:szCs w:val="18"/>
              </w:rPr>
              <w:t xml:space="preserve">, </w:t>
            </w:r>
            <w:proofErr w:type="spellStart"/>
            <w:r w:rsidRPr="009E2EBF">
              <w:rPr>
                <w:rFonts w:ascii="Arial" w:hAnsi="Arial" w:cs="Arial"/>
                <w:sz w:val="18"/>
                <w:szCs w:val="18"/>
              </w:rPr>
              <w:t>Yeliz</w:t>
            </w:r>
            <w:proofErr w:type="spellEnd"/>
          </w:p>
        </w:tc>
        <w:tc>
          <w:tcPr>
            <w:tcW w:w="2693" w:type="dxa"/>
          </w:tcPr>
          <w:p w14:paraId="2546744A" w14:textId="77777777" w:rsidR="00F753B8" w:rsidRPr="009E2EBF" w:rsidRDefault="00F753B8" w:rsidP="00444A6F">
            <w:pPr>
              <w:spacing w:line="240" w:lineRule="auto"/>
              <w:ind w:firstLine="0"/>
              <w:contextualSpacing/>
              <w:jc w:val="left"/>
              <w:rPr>
                <w:rFonts w:ascii="Arial" w:hAnsi="Arial" w:cs="Arial"/>
                <w:sz w:val="18"/>
                <w:szCs w:val="18"/>
                <w:lang w:val="en-US"/>
              </w:rPr>
            </w:pPr>
            <w:r w:rsidRPr="009E2EBF">
              <w:rPr>
                <w:rFonts w:ascii="Arial" w:hAnsi="Arial" w:cs="Arial"/>
                <w:sz w:val="18"/>
                <w:szCs w:val="18"/>
                <w:lang w:val="en-US"/>
              </w:rPr>
              <w:t>The Relationship Between Emotional Intelligence of Managers, Innovative Corporate Culture and Employee Performance</w:t>
            </w:r>
          </w:p>
        </w:tc>
        <w:tc>
          <w:tcPr>
            <w:tcW w:w="1843" w:type="dxa"/>
          </w:tcPr>
          <w:p w14:paraId="1AE80FA1" w14:textId="77777777" w:rsidR="00F753B8" w:rsidRPr="009E2EBF" w:rsidRDefault="00F753B8" w:rsidP="00444A6F">
            <w:pPr>
              <w:spacing w:line="240" w:lineRule="auto"/>
              <w:ind w:firstLine="0"/>
              <w:contextualSpacing/>
              <w:jc w:val="left"/>
              <w:rPr>
                <w:rFonts w:ascii="Arial" w:hAnsi="Arial" w:cs="Arial"/>
                <w:sz w:val="18"/>
                <w:szCs w:val="18"/>
                <w:lang w:val="en-US"/>
              </w:rPr>
            </w:pPr>
            <w:r w:rsidRPr="009E2EBF">
              <w:rPr>
                <w:rFonts w:ascii="Arial" w:hAnsi="Arial" w:cs="Arial"/>
                <w:sz w:val="18"/>
                <w:szCs w:val="18"/>
                <w:lang w:val="en-US"/>
              </w:rPr>
              <w:t>Procedia - Social and Behavioral Sciences</w:t>
            </w:r>
          </w:p>
        </w:tc>
        <w:tc>
          <w:tcPr>
            <w:tcW w:w="992" w:type="dxa"/>
          </w:tcPr>
          <w:p w14:paraId="53AC57AC" w14:textId="77777777" w:rsidR="00F753B8" w:rsidRPr="009E2EBF" w:rsidRDefault="00F753B8" w:rsidP="00444A6F">
            <w:pPr>
              <w:spacing w:line="240" w:lineRule="auto"/>
              <w:ind w:firstLine="0"/>
              <w:contextualSpacing/>
              <w:jc w:val="left"/>
              <w:rPr>
                <w:rFonts w:ascii="Arial" w:hAnsi="Arial" w:cs="Arial"/>
                <w:sz w:val="18"/>
                <w:szCs w:val="18"/>
                <w:lang w:val="en-US"/>
              </w:rPr>
            </w:pPr>
            <w:r w:rsidRPr="009E2EBF">
              <w:rPr>
                <w:rFonts w:ascii="Arial" w:hAnsi="Arial" w:cs="Arial"/>
                <w:sz w:val="18"/>
                <w:szCs w:val="18"/>
              </w:rPr>
              <w:t>270-282</w:t>
            </w:r>
          </w:p>
        </w:tc>
        <w:tc>
          <w:tcPr>
            <w:tcW w:w="992" w:type="dxa"/>
          </w:tcPr>
          <w:p w14:paraId="15AC4691" w14:textId="77777777" w:rsidR="00F753B8" w:rsidRPr="009E2EBF" w:rsidRDefault="00F753B8" w:rsidP="00D61688">
            <w:pPr>
              <w:spacing w:line="240" w:lineRule="auto"/>
              <w:contextualSpacing/>
              <w:jc w:val="left"/>
              <w:rPr>
                <w:rFonts w:ascii="Arial" w:hAnsi="Arial" w:cs="Arial"/>
                <w:sz w:val="18"/>
                <w:szCs w:val="18"/>
                <w:lang w:val="en-US"/>
              </w:rPr>
            </w:pPr>
            <w:r w:rsidRPr="009E2EBF">
              <w:rPr>
                <w:rFonts w:ascii="Arial" w:hAnsi="Arial" w:cs="Arial"/>
                <w:sz w:val="18"/>
                <w:szCs w:val="18"/>
              </w:rPr>
              <w:t>210</w:t>
            </w:r>
          </w:p>
        </w:tc>
        <w:tc>
          <w:tcPr>
            <w:tcW w:w="1276" w:type="dxa"/>
          </w:tcPr>
          <w:p w14:paraId="0D1BDD6E" w14:textId="77777777" w:rsidR="00F753B8" w:rsidRPr="009E2EBF" w:rsidRDefault="00F753B8" w:rsidP="00D61688">
            <w:pPr>
              <w:spacing w:line="240" w:lineRule="auto"/>
              <w:contextualSpacing/>
              <w:jc w:val="left"/>
              <w:rPr>
                <w:rFonts w:ascii="Arial" w:hAnsi="Arial" w:cs="Arial"/>
                <w:sz w:val="18"/>
                <w:szCs w:val="18"/>
                <w:lang w:val="en-US"/>
              </w:rPr>
            </w:pPr>
            <w:r w:rsidRPr="009E2EBF">
              <w:rPr>
                <w:rFonts w:ascii="Arial" w:hAnsi="Arial" w:cs="Arial"/>
                <w:sz w:val="18"/>
                <w:szCs w:val="18"/>
              </w:rPr>
              <w:t> </w:t>
            </w:r>
          </w:p>
        </w:tc>
        <w:tc>
          <w:tcPr>
            <w:tcW w:w="1979" w:type="dxa"/>
          </w:tcPr>
          <w:p w14:paraId="010A73A5" w14:textId="77777777" w:rsidR="00F753B8" w:rsidRPr="009E2EBF" w:rsidRDefault="00F753B8" w:rsidP="00D61688">
            <w:pPr>
              <w:spacing w:line="240" w:lineRule="auto"/>
              <w:contextualSpacing/>
              <w:jc w:val="left"/>
              <w:rPr>
                <w:rFonts w:ascii="Arial" w:hAnsi="Arial" w:cs="Arial"/>
                <w:sz w:val="18"/>
                <w:szCs w:val="18"/>
                <w:lang w:val="en-US"/>
              </w:rPr>
            </w:pPr>
            <w:r w:rsidRPr="009E2EBF">
              <w:rPr>
                <w:rFonts w:ascii="Arial" w:hAnsi="Arial" w:cs="Arial"/>
                <w:sz w:val="18"/>
                <w:szCs w:val="18"/>
              </w:rPr>
              <w:t> </w:t>
            </w:r>
          </w:p>
        </w:tc>
      </w:tr>
      <w:tr w:rsidR="00D61688" w:rsidRPr="009E2EBF" w14:paraId="220F2ABE" w14:textId="77777777" w:rsidTr="00F6579E">
        <w:trPr>
          <w:cantSplit/>
          <w:trHeight w:val="20"/>
        </w:trPr>
        <w:tc>
          <w:tcPr>
            <w:tcW w:w="2035" w:type="dxa"/>
          </w:tcPr>
          <w:p w14:paraId="5BED53CF" w14:textId="0AD2BDF2" w:rsidR="00F753B8" w:rsidRPr="009E2EBF" w:rsidRDefault="00444A6F" w:rsidP="006E2759">
            <w:pPr>
              <w:spacing w:line="240" w:lineRule="auto"/>
              <w:ind w:firstLine="0"/>
              <w:contextualSpacing/>
              <w:jc w:val="left"/>
              <w:rPr>
                <w:rFonts w:ascii="Arial" w:hAnsi="Arial" w:cs="Arial"/>
                <w:sz w:val="18"/>
                <w:szCs w:val="18"/>
                <w:lang w:val="en-US"/>
              </w:rPr>
            </w:pPr>
            <w:proofErr w:type="spellStart"/>
            <w:r>
              <w:rPr>
                <w:rFonts w:ascii="Arial" w:hAnsi="Arial" w:cs="Arial"/>
                <w:sz w:val="18"/>
                <w:szCs w:val="18"/>
              </w:rPr>
              <w:t>Conference</w:t>
            </w:r>
            <w:proofErr w:type="spellEnd"/>
            <w:r>
              <w:rPr>
                <w:rFonts w:ascii="Arial" w:hAnsi="Arial" w:cs="Arial"/>
                <w:sz w:val="18"/>
                <w:szCs w:val="18"/>
              </w:rPr>
              <w:t xml:space="preserve"> </w:t>
            </w:r>
            <w:proofErr w:type="spellStart"/>
            <w:r>
              <w:rPr>
                <w:rFonts w:ascii="Arial" w:hAnsi="Arial" w:cs="Arial"/>
                <w:sz w:val="18"/>
                <w:szCs w:val="18"/>
              </w:rPr>
              <w:t>Paper</w:t>
            </w:r>
            <w:proofErr w:type="spellEnd"/>
          </w:p>
        </w:tc>
        <w:tc>
          <w:tcPr>
            <w:tcW w:w="1666" w:type="dxa"/>
          </w:tcPr>
          <w:p w14:paraId="3AB51450" w14:textId="77777777" w:rsidR="00F753B8" w:rsidRPr="009E2EBF" w:rsidRDefault="00F753B8" w:rsidP="006E2759">
            <w:pPr>
              <w:spacing w:line="240" w:lineRule="auto"/>
              <w:ind w:firstLine="0"/>
              <w:contextualSpacing/>
              <w:jc w:val="left"/>
              <w:rPr>
                <w:rFonts w:ascii="Arial" w:hAnsi="Arial" w:cs="Arial"/>
                <w:sz w:val="18"/>
                <w:szCs w:val="18"/>
                <w:lang w:val="en-US"/>
              </w:rPr>
            </w:pPr>
            <w:r w:rsidRPr="009E2EBF">
              <w:rPr>
                <w:rFonts w:ascii="Arial" w:hAnsi="Arial" w:cs="Arial"/>
                <w:sz w:val="18"/>
                <w:szCs w:val="18"/>
              </w:rPr>
              <w:t>2021</w:t>
            </w:r>
          </w:p>
        </w:tc>
        <w:tc>
          <w:tcPr>
            <w:tcW w:w="2268" w:type="dxa"/>
          </w:tcPr>
          <w:p w14:paraId="4FD916A1" w14:textId="77777777" w:rsidR="00F753B8" w:rsidRPr="009E2EBF" w:rsidRDefault="00F753B8" w:rsidP="006E2759">
            <w:pPr>
              <w:spacing w:line="240" w:lineRule="auto"/>
              <w:ind w:firstLine="0"/>
              <w:contextualSpacing/>
              <w:jc w:val="left"/>
              <w:rPr>
                <w:rFonts w:ascii="Arial" w:hAnsi="Arial" w:cs="Arial"/>
                <w:sz w:val="18"/>
                <w:szCs w:val="18"/>
                <w:lang w:val="en-US"/>
              </w:rPr>
            </w:pPr>
            <w:r w:rsidRPr="009E2EBF">
              <w:rPr>
                <w:rFonts w:ascii="Arial" w:hAnsi="Arial" w:cs="Arial"/>
                <w:sz w:val="18"/>
                <w:szCs w:val="18"/>
                <w:lang w:val="en-US"/>
              </w:rPr>
              <w:t xml:space="preserve">Jain, Diksha; </w:t>
            </w:r>
            <w:proofErr w:type="spellStart"/>
            <w:r w:rsidRPr="009E2EBF">
              <w:rPr>
                <w:rFonts w:ascii="Arial" w:hAnsi="Arial" w:cs="Arial"/>
                <w:sz w:val="18"/>
                <w:szCs w:val="18"/>
                <w:lang w:val="en-US"/>
              </w:rPr>
              <w:t>Makkar</w:t>
            </w:r>
            <w:proofErr w:type="spellEnd"/>
            <w:r w:rsidRPr="009E2EBF">
              <w:rPr>
                <w:rFonts w:ascii="Arial" w:hAnsi="Arial" w:cs="Arial"/>
                <w:sz w:val="18"/>
                <w:szCs w:val="18"/>
                <w:lang w:val="en-US"/>
              </w:rPr>
              <w:t>, Sandhya; Jindal, Lokesh; Gupta, Mukta</w:t>
            </w:r>
          </w:p>
        </w:tc>
        <w:tc>
          <w:tcPr>
            <w:tcW w:w="2693" w:type="dxa"/>
          </w:tcPr>
          <w:p w14:paraId="564608F6" w14:textId="77777777" w:rsidR="00F753B8" w:rsidRPr="009E2EBF" w:rsidRDefault="00F753B8" w:rsidP="00444A6F">
            <w:pPr>
              <w:spacing w:line="240" w:lineRule="auto"/>
              <w:ind w:firstLine="0"/>
              <w:contextualSpacing/>
              <w:jc w:val="left"/>
              <w:rPr>
                <w:rFonts w:ascii="Arial" w:hAnsi="Arial" w:cs="Arial"/>
                <w:sz w:val="18"/>
                <w:szCs w:val="18"/>
                <w:lang w:val="en-US"/>
              </w:rPr>
            </w:pPr>
            <w:r w:rsidRPr="009E2EBF">
              <w:rPr>
                <w:rFonts w:ascii="Arial" w:hAnsi="Arial" w:cs="Arial"/>
                <w:sz w:val="18"/>
                <w:szCs w:val="18"/>
                <w:lang w:val="en-US"/>
              </w:rPr>
              <w:t>Uncovering Employee Job Satisfaction Using Machine Learning: A Case Study of Om Logistics Ltd</w:t>
            </w:r>
          </w:p>
        </w:tc>
        <w:tc>
          <w:tcPr>
            <w:tcW w:w="1843" w:type="dxa"/>
          </w:tcPr>
          <w:p w14:paraId="57D2A37A" w14:textId="77777777" w:rsidR="00F753B8" w:rsidRPr="009E2EBF" w:rsidRDefault="00F753B8" w:rsidP="00444A6F">
            <w:pPr>
              <w:spacing w:line="240" w:lineRule="auto"/>
              <w:ind w:firstLine="0"/>
              <w:contextualSpacing/>
              <w:jc w:val="left"/>
              <w:rPr>
                <w:rFonts w:ascii="Arial" w:hAnsi="Arial" w:cs="Arial"/>
                <w:sz w:val="18"/>
                <w:szCs w:val="18"/>
                <w:lang w:val="en-US"/>
              </w:rPr>
            </w:pPr>
            <w:r w:rsidRPr="009E2EBF">
              <w:rPr>
                <w:rFonts w:ascii="Arial" w:hAnsi="Arial" w:cs="Arial"/>
                <w:sz w:val="18"/>
                <w:szCs w:val="18"/>
                <w:lang w:val="en-US"/>
              </w:rPr>
              <w:t>International Conference on Innovative Computing and Communications</w:t>
            </w:r>
          </w:p>
        </w:tc>
        <w:tc>
          <w:tcPr>
            <w:tcW w:w="992" w:type="dxa"/>
          </w:tcPr>
          <w:p w14:paraId="46D65E8E" w14:textId="77777777" w:rsidR="00F753B8" w:rsidRPr="009E2EBF" w:rsidRDefault="00F753B8" w:rsidP="00444A6F">
            <w:pPr>
              <w:spacing w:line="240" w:lineRule="auto"/>
              <w:ind w:firstLine="0"/>
              <w:contextualSpacing/>
              <w:jc w:val="left"/>
              <w:rPr>
                <w:rFonts w:ascii="Arial" w:hAnsi="Arial" w:cs="Arial"/>
                <w:sz w:val="18"/>
                <w:szCs w:val="18"/>
                <w:lang w:val="en-US"/>
              </w:rPr>
            </w:pPr>
            <w:r w:rsidRPr="009E2EBF">
              <w:rPr>
                <w:rFonts w:ascii="Arial" w:hAnsi="Arial" w:cs="Arial"/>
                <w:sz w:val="18"/>
                <w:szCs w:val="18"/>
              </w:rPr>
              <w:t>365-376</w:t>
            </w:r>
          </w:p>
        </w:tc>
        <w:tc>
          <w:tcPr>
            <w:tcW w:w="992" w:type="dxa"/>
          </w:tcPr>
          <w:p w14:paraId="28F64242" w14:textId="77777777" w:rsidR="00F753B8" w:rsidRPr="009E2EBF" w:rsidRDefault="00F753B8" w:rsidP="00D61688">
            <w:pPr>
              <w:spacing w:line="240" w:lineRule="auto"/>
              <w:contextualSpacing/>
              <w:jc w:val="left"/>
              <w:rPr>
                <w:rFonts w:ascii="Arial" w:hAnsi="Arial" w:cs="Arial"/>
                <w:sz w:val="18"/>
                <w:szCs w:val="18"/>
                <w:lang w:val="en-US"/>
              </w:rPr>
            </w:pPr>
            <w:r w:rsidRPr="009E2EBF">
              <w:rPr>
                <w:rFonts w:ascii="Arial" w:hAnsi="Arial" w:cs="Arial"/>
                <w:sz w:val="18"/>
                <w:szCs w:val="18"/>
              </w:rPr>
              <w:t> </w:t>
            </w:r>
          </w:p>
        </w:tc>
        <w:tc>
          <w:tcPr>
            <w:tcW w:w="1276" w:type="dxa"/>
          </w:tcPr>
          <w:p w14:paraId="0A589B32" w14:textId="77777777" w:rsidR="00F753B8" w:rsidRPr="009E2EBF" w:rsidRDefault="00F753B8" w:rsidP="00444A6F">
            <w:pPr>
              <w:spacing w:line="240" w:lineRule="auto"/>
              <w:ind w:firstLine="0"/>
              <w:contextualSpacing/>
              <w:jc w:val="left"/>
              <w:rPr>
                <w:rFonts w:ascii="Arial" w:hAnsi="Arial" w:cs="Arial"/>
                <w:sz w:val="18"/>
                <w:szCs w:val="18"/>
                <w:lang w:val="en-US"/>
              </w:rPr>
            </w:pPr>
            <w:r w:rsidRPr="009E2EBF">
              <w:rPr>
                <w:rFonts w:ascii="Arial" w:hAnsi="Arial" w:cs="Arial"/>
                <w:sz w:val="18"/>
                <w:szCs w:val="18"/>
              </w:rPr>
              <w:t>Springer</w:t>
            </w:r>
          </w:p>
        </w:tc>
        <w:tc>
          <w:tcPr>
            <w:tcW w:w="1979" w:type="dxa"/>
          </w:tcPr>
          <w:p w14:paraId="04469001" w14:textId="77777777" w:rsidR="00F753B8" w:rsidRPr="009E2EBF" w:rsidRDefault="00F753B8" w:rsidP="00D61688">
            <w:pPr>
              <w:spacing w:line="240" w:lineRule="auto"/>
              <w:contextualSpacing/>
              <w:jc w:val="left"/>
              <w:rPr>
                <w:rFonts w:ascii="Arial" w:hAnsi="Arial" w:cs="Arial"/>
                <w:sz w:val="18"/>
                <w:szCs w:val="18"/>
                <w:lang w:val="en-US"/>
              </w:rPr>
            </w:pPr>
            <w:r w:rsidRPr="009E2EBF">
              <w:rPr>
                <w:rFonts w:ascii="Arial" w:hAnsi="Arial" w:cs="Arial"/>
                <w:sz w:val="18"/>
                <w:szCs w:val="18"/>
              </w:rPr>
              <w:t> </w:t>
            </w:r>
          </w:p>
        </w:tc>
      </w:tr>
      <w:tr w:rsidR="006E2759" w:rsidRPr="009E2EBF" w14:paraId="1BEF054D" w14:textId="77777777" w:rsidTr="00F6579E">
        <w:trPr>
          <w:cnfStyle w:val="000000100000" w:firstRow="0" w:lastRow="0" w:firstColumn="0" w:lastColumn="0" w:oddVBand="0" w:evenVBand="0" w:oddHBand="1" w:evenHBand="0" w:firstRowFirstColumn="0" w:firstRowLastColumn="0" w:lastRowFirstColumn="0" w:lastRowLastColumn="0"/>
          <w:cantSplit/>
          <w:trHeight w:val="20"/>
        </w:trPr>
        <w:tc>
          <w:tcPr>
            <w:tcW w:w="2035" w:type="dxa"/>
          </w:tcPr>
          <w:p w14:paraId="3AE76D3A" w14:textId="7D3A1AF9" w:rsidR="00F753B8" w:rsidRPr="009E2EBF" w:rsidRDefault="00444A6F" w:rsidP="006E2759">
            <w:pPr>
              <w:spacing w:line="240" w:lineRule="auto"/>
              <w:ind w:firstLine="0"/>
              <w:contextualSpacing/>
              <w:jc w:val="left"/>
              <w:rPr>
                <w:rFonts w:ascii="Arial" w:hAnsi="Arial" w:cs="Arial"/>
                <w:sz w:val="18"/>
                <w:szCs w:val="18"/>
                <w:lang w:val="en-US"/>
              </w:rPr>
            </w:pPr>
            <w:proofErr w:type="spellStart"/>
            <w:r>
              <w:rPr>
                <w:rFonts w:ascii="Arial" w:hAnsi="Arial" w:cs="Arial"/>
                <w:sz w:val="18"/>
                <w:szCs w:val="18"/>
              </w:rPr>
              <w:t>Journal</w:t>
            </w:r>
            <w:proofErr w:type="spellEnd"/>
            <w:r>
              <w:rPr>
                <w:rFonts w:ascii="Arial" w:hAnsi="Arial" w:cs="Arial"/>
                <w:sz w:val="18"/>
                <w:szCs w:val="18"/>
              </w:rPr>
              <w:t xml:space="preserve"> </w:t>
            </w:r>
            <w:proofErr w:type="spellStart"/>
            <w:r>
              <w:rPr>
                <w:rFonts w:ascii="Arial" w:hAnsi="Arial" w:cs="Arial"/>
                <w:sz w:val="18"/>
                <w:szCs w:val="18"/>
              </w:rPr>
              <w:t>Article</w:t>
            </w:r>
            <w:proofErr w:type="spellEnd"/>
          </w:p>
        </w:tc>
        <w:tc>
          <w:tcPr>
            <w:tcW w:w="1666" w:type="dxa"/>
          </w:tcPr>
          <w:p w14:paraId="5B56185E" w14:textId="77777777" w:rsidR="00F753B8" w:rsidRPr="009E2EBF" w:rsidRDefault="00F753B8" w:rsidP="006E2759">
            <w:pPr>
              <w:spacing w:line="240" w:lineRule="auto"/>
              <w:ind w:firstLine="0"/>
              <w:contextualSpacing/>
              <w:jc w:val="left"/>
              <w:rPr>
                <w:rFonts w:ascii="Arial" w:hAnsi="Arial" w:cs="Arial"/>
                <w:sz w:val="18"/>
                <w:szCs w:val="18"/>
                <w:lang w:val="en-US"/>
              </w:rPr>
            </w:pPr>
            <w:r w:rsidRPr="009E2EBF">
              <w:rPr>
                <w:rFonts w:ascii="Arial" w:hAnsi="Arial" w:cs="Arial"/>
                <w:sz w:val="18"/>
                <w:szCs w:val="18"/>
              </w:rPr>
              <w:t>2020</w:t>
            </w:r>
          </w:p>
        </w:tc>
        <w:tc>
          <w:tcPr>
            <w:tcW w:w="2268" w:type="dxa"/>
          </w:tcPr>
          <w:p w14:paraId="10F1C73C" w14:textId="77777777" w:rsidR="00F753B8" w:rsidRPr="009E2EBF" w:rsidRDefault="00F753B8" w:rsidP="006E2759">
            <w:pPr>
              <w:spacing w:line="240" w:lineRule="auto"/>
              <w:ind w:firstLine="0"/>
              <w:contextualSpacing/>
              <w:jc w:val="left"/>
              <w:rPr>
                <w:rFonts w:ascii="Arial" w:hAnsi="Arial" w:cs="Arial"/>
                <w:sz w:val="18"/>
                <w:szCs w:val="18"/>
                <w:lang w:val="en-US"/>
              </w:rPr>
            </w:pPr>
            <w:r w:rsidRPr="009E2EBF">
              <w:rPr>
                <w:rFonts w:ascii="Arial" w:hAnsi="Arial" w:cs="Arial"/>
                <w:sz w:val="18"/>
                <w:szCs w:val="18"/>
                <w:lang w:val="en-US"/>
              </w:rPr>
              <w:t>Newman, David T.; Fast, Nathanael J.; Harmon, Derek J.</w:t>
            </w:r>
          </w:p>
        </w:tc>
        <w:tc>
          <w:tcPr>
            <w:tcW w:w="2693" w:type="dxa"/>
          </w:tcPr>
          <w:p w14:paraId="267510A8" w14:textId="77777777" w:rsidR="00F753B8" w:rsidRPr="009E2EBF" w:rsidRDefault="00F753B8" w:rsidP="00444A6F">
            <w:pPr>
              <w:spacing w:line="240" w:lineRule="auto"/>
              <w:ind w:firstLine="0"/>
              <w:contextualSpacing/>
              <w:jc w:val="left"/>
              <w:rPr>
                <w:rFonts w:ascii="Arial" w:hAnsi="Arial" w:cs="Arial"/>
                <w:sz w:val="18"/>
                <w:szCs w:val="18"/>
                <w:lang w:val="en-US"/>
              </w:rPr>
            </w:pPr>
            <w:r w:rsidRPr="009E2EBF">
              <w:rPr>
                <w:rFonts w:ascii="Arial" w:hAnsi="Arial" w:cs="Arial"/>
                <w:sz w:val="18"/>
                <w:szCs w:val="18"/>
                <w:lang w:val="en-US"/>
              </w:rPr>
              <w:t>When eliminating bias isn’t fair: Algorithmic reductionism and procedural justice in human resource decisions</w:t>
            </w:r>
          </w:p>
        </w:tc>
        <w:tc>
          <w:tcPr>
            <w:tcW w:w="1843" w:type="dxa"/>
          </w:tcPr>
          <w:p w14:paraId="740CB7EC" w14:textId="77777777" w:rsidR="00F753B8" w:rsidRPr="009E2EBF" w:rsidRDefault="00F753B8" w:rsidP="00444A6F">
            <w:pPr>
              <w:spacing w:line="240" w:lineRule="auto"/>
              <w:ind w:firstLine="0"/>
              <w:contextualSpacing/>
              <w:jc w:val="left"/>
              <w:rPr>
                <w:rFonts w:ascii="Arial" w:hAnsi="Arial" w:cs="Arial"/>
                <w:sz w:val="18"/>
                <w:szCs w:val="18"/>
                <w:lang w:val="en-US"/>
              </w:rPr>
            </w:pPr>
            <w:r w:rsidRPr="009E2EBF">
              <w:rPr>
                <w:rFonts w:ascii="Arial" w:hAnsi="Arial" w:cs="Arial"/>
                <w:sz w:val="18"/>
                <w:szCs w:val="18"/>
                <w:lang w:val="en-US"/>
              </w:rPr>
              <w:t>Organizational Behavior and Human Decision Processes</w:t>
            </w:r>
          </w:p>
        </w:tc>
        <w:tc>
          <w:tcPr>
            <w:tcW w:w="992" w:type="dxa"/>
          </w:tcPr>
          <w:p w14:paraId="26F8D019" w14:textId="77777777" w:rsidR="00F753B8" w:rsidRPr="009E2EBF" w:rsidRDefault="00F753B8" w:rsidP="00444A6F">
            <w:pPr>
              <w:spacing w:line="240" w:lineRule="auto"/>
              <w:ind w:firstLine="0"/>
              <w:contextualSpacing/>
              <w:jc w:val="left"/>
              <w:rPr>
                <w:rFonts w:ascii="Arial" w:hAnsi="Arial" w:cs="Arial"/>
                <w:sz w:val="18"/>
                <w:szCs w:val="18"/>
                <w:lang w:val="en-US"/>
              </w:rPr>
            </w:pPr>
            <w:r w:rsidRPr="009E2EBF">
              <w:rPr>
                <w:rFonts w:ascii="Arial" w:hAnsi="Arial" w:cs="Arial"/>
                <w:sz w:val="18"/>
                <w:szCs w:val="18"/>
              </w:rPr>
              <w:t>149-167</w:t>
            </w:r>
          </w:p>
        </w:tc>
        <w:tc>
          <w:tcPr>
            <w:tcW w:w="992" w:type="dxa"/>
          </w:tcPr>
          <w:p w14:paraId="32541032" w14:textId="77777777" w:rsidR="00F753B8" w:rsidRPr="009E2EBF" w:rsidRDefault="00F753B8" w:rsidP="00D61688">
            <w:pPr>
              <w:spacing w:line="240" w:lineRule="auto"/>
              <w:contextualSpacing/>
              <w:jc w:val="left"/>
              <w:rPr>
                <w:rFonts w:ascii="Arial" w:hAnsi="Arial" w:cs="Arial"/>
                <w:sz w:val="18"/>
                <w:szCs w:val="18"/>
                <w:lang w:val="en-US"/>
              </w:rPr>
            </w:pPr>
            <w:r w:rsidRPr="009E2EBF">
              <w:rPr>
                <w:rFonts w:ascii="Arial" w:hAnsi="Arial" w:cs="Arial"/>
                <w:sz w:val="18"/>
                <w:szCs w:val="18"/>
              </w:rPr>
              <w:t>160</w:t>
            </w:r>
          </w:p>
        </w:tc>
        <w:tc>
          <w:tcPr>
            <w:tcW w:w="1276" w:type="dxa"/>
          </w:tcPr>
          <w:p w14:paraId="5DFE2215" w14:textId="77777777" w:rsidR="00F753B8" w:rsidRPr="009E2EBF" w:rsidRDefault="00F753B8" w:rsidP="00D61688">
            <w:pPr>
              <w:spacing w:line="240" w:lineRule="auto"/>
              <w:contextualSpacing/>
              <w:jc w:val="left"/>
              <w:rPr>
                <w:rFonts w:ascii="Arial" w:hAnsi="Arial" w:cs="Arial"/>
                <w:sz w:val="18"/>
                <w:szCs w:val="18"/>
                <w:lang w:val="en-US"/>
              </w:rPr>
            </w:pPr>
            <w:r w:rsidRPr="009E2EBF">
              <w:rPr>
                <w:rFonts w:ascii="Arial" w:hAnsi="Arial" w:cs="Arial"/>
                <w:sz w:val="18"/>
                <w:szCs w:val="18"/>
              </w:rPr>
              <w:t> </w:t>
            </w:r>
          </w:p>
        </w:tc>
        <w:tc>
          <w:tcPr>
            <w:tcW w:w="1979" w:type="dxa"/>
          </w:tcPr>
          <w:p w14:paraId="796E6A40" w14:textId="77777777" w:rsidR="00F753B8" w:rsidRPr="009E2EBF" w:rsidRDefault="00F753B8" w:rsidP="00D61688">
            <w:pPr>
              <w:spacing w:line="240" w:lineRule="auto"/>
              <w:contextualSpacing/>
              <w:jc w:val="left"/>
              <w:rPr>
                <w:rFonts w:ascii="Arial" w:hAnsi="Arial" w:cs="Arial"/>
                <w:sz w:val="18"/>
                <w:szCs w:val="18"/>
                <w:lang w:val="en-US"/>
              </w:rPr>
            </w:pPr>
            <w:r w:rsidRPr="009E2EBF">
              <w:rPr>
                <w:rFonts w:ascii="Arial" w:hAnsi="Arial" w:cs="Arial"/>
                <w:sz w:val="18"/>
                <w:szCs w:val="18"/>
              </w:rPr>
              <w:t> </w:t>
            </w:r>
          </w:p>
        </w:tc>
      </w:tr>
      <w:tr w:rsidR="00D61688" w:rsidRPr="009E2EBF" w14:paraId="6D21C114" w14:textId="77777777" w:rsidTr="00F6579E">
        <w:trPr>
          <w:cantSplit/>
          <w:trHeight w:val="20"/>
        </w:trPr>
        <w:tc>
          <w:tcPr>
            <w:tcW w:w="2035" w:type="dxa"/>
          </w:tcPr>
          <w:p w14:paraId="3BAB0BC0" w14:textId="0E8B8845" w:rsidR="00F753B8" w:rsidRPr="009E2EBF" w:rsidRDefault="00444A6F" w:rsidP="006E2759">
            <w:pPr>
              <w:spacing w:line="240" w:lineRule="auto"/>
              <w:ind w:firstLine="0"/>
              <w:contextualSpacing/>
              <w:jc w:val="left"/>
              <w:rPr>
                <w:rFonts w:ascii="Arial" w:hAnsi="Arial" w:cs="Arial"/>
                <w:sz w:val="18"/>
                <w:szCs w:val="18"/>
                <w:lang w:val="en-US"/>
              </w:rPr>
            </w:pPr>
            <w:proofErr w:type="spellStart"/>
            <w:r>
              <w:rPr>
                <w:rFonts w:ascii="Arial" w:hAnsi="Arial" w:cs="Arial"/>
                <w:sz w:val="18"/>
                <w:szCs w:val="18"/>
              </w:rPr>
              <w:t>Journal</w:t>
            </w:r>
            <w:proofErr w:type="spellEnd"/>
            <w:r>
              <w:rPr>
                <w:rFonts w:ascii="Arial" w:hAnsi="Arial" w:cs="Arial"/>
                <w:sz w:val="18"/>
                <w:szCs w:val="18"/>
              </w:rPr>
              <w:t xml:space="preserve"> </w:t>
            </w:r>
            <w:proofErr w:type="spellStart"/>
            <w:r>
              <w:rPr>
                <w:rFonts w:ascii="Arial" w:hAnsi="Arial" w:cs="Arial"/>
                <w:sz w:val="18"/>
                <w:szCs w:val="18"/>
              </w:rPr>
              <w:t>Article</w:t>
            </w:r>
            <w:proofErr w:type="spellEnd"/>
          </w:p>
        </w:tc>
        <w:tc>
          <w:tcPr>
            <w:tcW w:w="1666" w:type="dxa"/>
          </w:tcPr>
          <w:p w14:paraId="2BEEA81B" w14:textId="77777777" w:rsidR="00F753B8" w:rsidRPr="009E2EBF" w:rsidRDefault="00F753B8" w:rsidP="006E2759">
            <w:pPr>
              <w:spacing w:line="240" w:lineRule="auto"/>
              <w:ind w:firstLine="0"/>
              <w:contextualSpacing/>
              <w:jc w:val="left"/>
              <w:rPr>
                <w:rFonts w:ascii="Arial" w:hAnsi="Arial" w:cs="Arial"/>
                <w:sz w:val="18"/>
                <w:szCs w:val="18"/>
                <w:lang w:val="en-US"/>
              </w:rPr>
            </w:pPr>
            <w:r w:rsidRPr="009E2EBF">
              <w:rPr>
                <w:rFonts w:ascii="Arial" w:hAnsi="Arial" w:cs="Arial"/>
                <w:sz w:val="18"/>
                <w:szCs w:val="18"/>
              </w:rPr>
              <w:t>2019</w:t>
            </w:r>
          </w:p>
        </w:tc>
        <w:tc>
          <w:tcPr>
            <w:tcW w:w="2268" w:type="dxa"/>
          </w:tcPr>
          <w:p w14:paraId="7DB3E819" w14:textId="77777777" w:rsidR="00F753B8" w:rsidRPr="009E2EBF" w:rsidRDefault="00F753B8" w:rsidP="006E2759">
            <w:pPr>
              <w:spacing w:line="240" w:lineRule="auto"/>
              <w:ind w:firstLine="0"/>
              <w:contextualSpacing/>
              <w:jc w:val="left"/>
              <w:rPr>
                <w:rFonts w:ascii="Arial" w:hAnsi="Arial" w:cs="Arial"/>
                <w:sz w:val="18"/>
                <w:szCs w:val="18"/>
                <w:lang w:val="en-US"/>
              </w:rPr>
            </w:pPr>
            <w:proofErr w:type="spellStart"/>
            <w:r w:rsidRPr="009E2EBF">
              <w:rPr>
                <w:rFonts w:ascii="Arial" w:hAnsi="Arial" w:cs="Arial"/>
                <w:sz w:val="18"/>
                <w:szCs w:val="18"/>
                <w:lang w:val="en-US"/>
              </w:rPr>
              <w:t>Beutell</w:t>
            </w:r>
            <w:proofErr w:type="spellEnd"/>
            <w:r w:rsidRPr="009E2EBF">
              <w:rPr>
                <w:rFonts w:ascii="Arial" w:hAnsi="Arial" w:cs="Arial"/>
                <w:sz w:val="18"/>
                <w:szCs w:val="18"/>
                <w:lang w:val="en-US"/>
              </w:rPr>
              <w:t xml:space="preserve">, Nicholas J.; </w:t>
            </w:r>
            <w:proofErr w:type="spellStart"/>
            <w:r w:rsidRPr="009E2EBF">
              <w:rPr>
                <w:rFonts w:ascii="Arial" w:hAnsi="Arial" w:cs="Arial"/>
                <w:sz w:val="18"/>
                <w:szCs w:val="18"/>
                <w:lang w:val="en-US"/>
              </w:rPr>
              <w:t>Alstete</w:t>
            </w:r>
            <w:proofErr w:type="spellEnd"/>
            <w:r w:rsidRPr="009E2EBF">
              <w:rPr>
                <w:rFonts w:ascii="Arial" w:hAnsi="Arial" w:cs="Arial"/>
                <w:sz w:val="18"/>
                <w:szCs w:val="18"/>
                <w:lang w:val="en-US"/>
              </w:rPr>
              <w:t xml:space="preserve">, Jeffrey W.; </w:t>
            </w:r>
            <w:proofErr w:type="spellStart"/>
            <w:r w:rsidRPr="009E2EBF">
              <w:rPr>
                <w:rFonts w:ascii="Arial" w:hAnsi="Arial" w:cs="Arial"/>
                <w:sz w:val="18"/>
                <w:szCs w:val="18"/>
                <w:lang w:val="en-US"/>
              </w:rPr>
              <w:t>Schneer</w:t>
            </w:r>
            <w:proofErr w:type="spellEnd"/>
            <w:r w:rsidRPr="009E2EBF">
              <w:rPr>
                <w:rFonts w:ascii="Arial" w:hAnsi="Arial" w:cs="Arial"/>
                <w:sz w:val="18"/>
                <w:szCs w:val="18"/>
                <w:lang w:val="en-US"/>
              </w:rPr>
              <w:t>, Joy A.; Hutt, Camille</w:t>
            </w:r>
          </w:p>
        </w:tc>
        <w:tc>
          <w:tcPr>
            <w:tcW w:w="2693" w:type="dxa"/>
          </w:tcPr>
          <w:p w14:paraId="79DC148B" w14:textId="77777777" w:rsidR="00F753B8" w:rsidRPr="009E2EBF" w:rsidRDefault="00F753B8" w:rsidP="00444A6F">
            <w:pPr>
              <w:spacing w:line="240" w:lineRule="auto"/>
              <w:ind w:firstLine="0"/>
              <w:contextualSpacing/>
              <w:jc w:val="left"/>
              <w:rPr>
                <w:rFonts w:ascii="Arial" w:hAnsi="Arial" w:cs="Arial"/>
                <w:sz w:val="18"/>
                <w:szCs w:val="18"/>
                <w:lang w:val="en-US"/>
              </w:rPr>
            </w:pPr>
            <w:r w:rsidRPr="009E2EBF">
              <w:rPr>
                <w:rFonts w:ascii="Arial" w:hAnsi="Arial" w:cs="Arial"/>
                <w:sz w:val="18"/>
                <w:szCs w:val="18"/>
                <w:lang w:val="en-US"/>
              </w:rPr>
              <w:t>A look at the dynamics of personal growth and self-employment exit</w:t>
            </w:r>
          </w:p>
        </w:tc>
        <w:tc>
          <w:tcPr>
            <w:tcW w:w="1843" w:type="dxa"/>
          </w:tcPr>
          <w:p w14:paraId="0B0D164E" w14:textId="77777777" w:rsidR="00F753B8" w:rsidRPr="009E2EBF" w:rsidRDefault="00F753B8" w:rsidP="00444A6F">
            <w:pPr>
              <w:spacing w:line="240" w:lineRule="auto"/>
              <w:ind w:firstLine="0"/>
              <w:contextualSpacing/>
              <w:jc w:val="left"/>
              <w:rPr>
                <w:rFonts w:ascii="Arial" w:hAnsi="Arial" w:cs="Arial"/>
                <w:sz w:val="18"/>
                <w:szCs w:val="18"/>
                <w:lang w:val="en-US"/>
              </w:rPr>
            </w:pPr>
            <w:r w:rsidRPr="009E2EBF">
              <w:rPr>
                <w:rFonts w:ascii="Arial" w:hAnsi="Arial" w:cs="Arial"/>
                <w:sz w:val="18"/>
                <w:szCs w:val="18"/>
                <w:lang w:val="en-US"/>
              </w:rPr>
              <w:t>International Journal of Entrepreneurial Behavior &amp; Research</w:t>
            </w:r>
          </w:p>
        </w:tc>
        <w:tc>
          <w:tcPr>
            <w:tcW w:w="992" w:type="dxa"/>
          </w:tcPr>
          <w:p w14:paraId="101D60EA" w14:textId="77777777" w:rsidR="00F753B8" w:rsidRPr="009E2EBF" w:rsidRDefault="00F753B8" w:rsidP="00444A6F">
            <w:pPr>
              <w:spacing w:line="240" w:lineRule="auto"/>
              <w:ind w:firstLine="0"/>
              <w:contextualSpacing/>
              <w:jc w:val="left"/>
              <w:rPr>
                <w:rFonts w:ascii="Arial" w:hAnsi="Arial" w:cs="Arial"/>
                <w:sz w:val="18"/>
                <w:szCs w:val="18"/>
                <w:lang w:val="en-US"/>
              </w:rPr>
            </w:pPr>
            <w:r w:rsidRPr="009E2EBF">
              <w:rPr>
                <w:rFonts w:ascii="Arial" w:hAnsi="Arial" w:cs="Arial"/>
                <w:sz w:val="18"/>
                <w:szCs w:val="18"/>
              </w:rPr>
              <w:t>1452-1470</w:t>
            </w:r>
          </w:p>
        </w:tc>
        <w:tc>
          <w:tcPr>
            <w:tcW w:w="992" w:type="dxa"/>
          </w:tcPr>
          <w:p w14:paraId="521BBBC9" w14:textId="77777777" w:rsidR="00F753B8" w:rsidRPr="009E2EBF" w:rsidRDefault="00F753B8" w:rsidP="00D61688">
            <w:pPr>
              <w:spacing w:line="240" w:lineRule="auto"/>
              <w:contextualSpacing/>
              <w:jc w:val="left"/>
              <w:rPr>
                <w:rFonts w:ascii="Arial" w:hAnsi="Arial" w:cs="Arial"/>
                <w:sz w:val="18"/>
                <w:szCs w:val="18"/>
                <w:lang w:val="en-US"/>
              </w:rPr>
            </w:pPr>
            <w:r w:rsidRPr="009E2EBF">
              <w:rPr>
                <w:rFonts w:ascii="Arial" w:hAnsi="Arial" w:cs="Arial"/>
                <w:sz w:val="18"/>
                <w:szCs w:val="18"/>
              </w:rPr>
              <w:t>25</w:t>
            </w:r>
          </w:p>
        </w:tc>
        <w:tc>
          <w:tcPr>
            <w:tcW w:w="1276" w:type="dxa"/>
          </w:tcPr>
          <w:p w14:paraId="0CFFF280" w14:textId="77777777" w:rsidR="00F753B8" w:rsidRPr="009E2EBF" w:rsidRDefault="00F753B8" w:rsidP="00D61688">
            <w:pPr>
              <w:spacing w:line="240" w:lineRule="auto"/>
              <w:contextualSpacing/>
              <w:jc w:val="left"/>
              <w:rPr>
                <w:rFonts w:ascii="Arial" w:hAnsi="Arial" w:cs="Arial"/>
                <w:sz w:val="18"/>
                <w:szCs w:val="18"/>
                <w:lang w:val="en-US"/>
              </w:rPr>
            </w:pPr>
            <w:r w:rsidRPr="009E2EBF">
              <w:rPr>
                <w:rFonts w:ascii="Arial" w:hAnsi="Arial" w:cs="Arial"/>
                <w:sz w:val="18"/>
                <w:szCs w:val="18"/>
              </w:rPr>
              <w:t> </w:t>
            </w:r>
          </w:p>
        </w:tc>
        <w:tc>
          <w:tcPr>
            <w:tcW w:w="1979" w:type="dxa"/>
          </w:tcPr>
          <w:p w14:paraId="5206E23B" w14:textId="77777777" w:rsidR="00F753B8" w:rsidRPr="009E2EBF" w:rsidRDefault="00F753B8" w:rsidP="00D61688">
            <w:pPr>
              <w:spacing w:line="240" w:lineRule="auto"/>
              <w:contextualSpacing/>
              <w:jc w:val="left"/>
              <w:rPr>
                <w:rFonts w:ascii="Arial" w:hAnsi="Arial" w:cs="Arial"/>
                <w:sz w:val="18"/>
                <w:szCs w:val="18"/>
                <w:lang w:val="en-US"/>
              </w:rPr>
            </w:pPr>
            <w:r w:rsidRPr="009E2EBF">
              <w:rPr>
                <w:rFonts w:ascii="Arial" w:hAnsi="Arial" w:cs="Arial"/>
                <w:sz w:val="18"/>
                <w:szCs w:val="18"/>
              </w:rPr>
              <w:t> </w:t>
            </w:r>
          </w:p>
        </w:tc>
      </w:tr>
      <w:tr w:rsidR="006E2759" w:rsidRPr="009E2EBF" w14:paraId="14DBE238" w14:textId="77777777" w:rsidTr="00F6579E">
        <w:trPr>
          <w:cnfStyle w:val="000000100000" w:firstRow="0" w:lastRow="0" w:firstColumn="0" w:lastColumn="0" w:oddVBand="0" w:evenVBand="0" w:oddHBand="1" w:evenHBand="0" w:firstRowFirstColumn="0" w:firstRowLastColumn="0" w:lastRowFirstColumn="0" w:lastRowLastColumn="0"/>
          <w:cantSplit/>
          <w:trHeight w:val="20"/>
        </w:trPr>
        <w:tc>
          <w:tcPr>
            <w:tcW w:w="2035" w:type="dxa"/>
          </w:tcPr>
          <w:p w14:paraId="42F91FB1" w14:textId="46D7DA50" w:rsidR="00F753B8" w:rsidRPr="009E2EBF" w:rsidRDefault="00444A6F" w:rsidP="006E2759">
            <w:pPr>
              <w:spacing w:line="240" w:lineRule="auto"/>
              <w:ind w:firstLine="0"/>
              <w:contextualSpacing/>
              <w:jc w:val="left"/>
              <w:rPr>
                <w:rFonts w:ascii="Arial" w:hAnsi="Arial" w:cs="Arial"/>
                <w:sz w:val="18"/>
                <w:szCs w:val="18"/>
                <w:lang w:val="en-US"/>
              </w:rPr>
            </w:pPr>
            <w:r>
              <w:rPr>
                <w:rFonts w:ascii="Arial" w:hAnsi="Arial" w:cs="Arial"/>
                <w:sz w:val="18"/>
                <w:szCs w:val="18"/>
                <w:lang w:val="en-US"/>
              </w:rPr>
              <w:lastRenderedPageBreak/>
              <w:t>Journal Article</w:t>
            </w:r>
          </w:p>
        </w:tc>
        <w:tc>
          <w:tcPr>
            <w:tcW w:w="1666" w:type="dxa"/>
          </w:tcPr>
          <w:p w14:paraId="6A4193DA" w14:textId="77777777" w:rsidR="00F753B8" w:rsidRPr="009E2EBF" w:rsidRDefault="00F753B8" w:rsidP="006E2759">
            <w:pPr>
              <w:spacing w:line="240" w:lineRule="auto"/>
              <w:ind w:firstLine="0"/>
              <w:contextualSpacing/>
              <w:jc w:val="left"/>
              <w:rPr>
                <w:rFonts w:ascii="Arial" w:hAnsi="Arial" w:cs="Arial"/>
                <w:sz w:val="18"/>
                <w:szCs w:val="18"/>
                <w:lang w:val="en-US"/>
              </w:rPr>
            </w:pPr>
            <w:r w:rsidRPr="009E2EBF">
              <w:rPr>
                <w:rFonts w:ascii="Arial" w:hAnsi="Arial" w:cs="Arial"/>
                <w:sz w:val="18"/>
                <w:szCs w:val="18"/>
                <w:lang w:val="en-US"/>
              </w:rPr>
              <w:t>2018</w:t>
            </w:r>
          </w:p>
        </w:tc>
        <w:tc>
          <w:tcPr>
            <w:tcW w:w="2268" w:type="dxa"/>
          </w:tcPr>
          <w:p w14:paraId="70D20821" w14:textId="77777777" w:rsidR="00F753B8" w:rsidRPr="009E2EBF" w:rsidRDefault="00F753B8" w:rsidP="006E2759">
            <w:pPr>
              <w:spacing w:line="240" w:lineRule="auto"/>
              <w:ind w:firstLine="0"/>
              <w:contextualSpacing/>
              <w:jc w:val="left"/>
              <w:rPr>
                <w:rFonts w:ascii="Arial" w:hAnsi="Arial" w:cs="Arial"/>
                <w:sz w:val="18"/>
                <w:szCs w:val="18"/>
                <w:lang w:val="en-US"/>
              </w:rPr>
            </w:pPr>
            <w:proofErr w:type="spellStart"/>
            <w:r w:rsidRPr="009E2EBF">
              <w:rPr>
                <w:rFonts w:ascii="Arial" w:hAnsi="Arial" w:cs="Arial"/>
                <w:sz w:val="18"/>
                <w:szCs w:val="18"/>
                <w:lang w:val="en-US"/>
              </w:rPr>
              <w:t>Gelbard</w:t>
            </w:r>
            <w:proofErr w:type="spellEnd"/>
            <w:r w:rsidRPr="009E2EBF">
              <w:rPr>
                <w:rFonts w:ascii="Arial" w:hAnsi="Arial" w:cs="Arial"/>
                <w:sz w:val="18"/>
                <w:szCs w:val="18"/>
                <w:lang w:val="en-US"/>
              </w:rPr>
              <w:t>, Roy; Ramon-</w:t>
            </w:r>
            <w:proofErr w:type="spellStart"/>
            <w:r w:rsidRPr="009E2EBF">
              <w:rPr>
                <w:rFonts w:ascii="Arial" w:hAnsi="Arial" w:cs="Arial"/>
                <w:sz w:val="18"/>
                <w:szCs w:val="18"/>
                <w:lang w:val="en-US"/>
              </w:rPr>
              <w:t>Gonen</w:t>
            </w:r>
            <w:proofErr w:type="spellEnd"/>
            <w:r w:rsidRPr="009E2EBF">
              <w:rPr>
                <w:rFonts w:ascii="Arial" w:hAnsi="Arial" w:cs="Arial"/>
                <w:sz w:val="18"/>
                <w:szCs w:val="18"/>
                <w:lang w:val="en-US"/>
              </w:rPr>
              <w:t xml:space="preserve">, Roni; </w:t>
            </w:r>
            <w:proofErr w:type="spellStart"/>
            <w:r w:rsidRPr="009E2EBF">
              <w:rPr>
                <w:rFonts w:ascii="Arial" w:hAnsi="Arial" w:cs="Arial"/>
                <w:sz w:val="18"/>
                <w:szCs w:val="18"/>
                <w:lang w:val="en-US"/>
              </w:rPr>
              <w:t>Carmeli</w:t>
            </w:r>
            <w:proofErr w:type="spellEnd"/>
            <w:r w:rsidRPr="009E2EBF">
              <w:rPr>
                <w:rFonts w:ascii="Arial" w:hAnsi="Arial" w:cs="Arial"/>
                <w:sz w:val="18"/>
                <w:szCs w:val="18"/>
                <w:lang w:val="en-US"/>
              </w:rPr>
              <w:t xml:space="preserve">, Abraham; </w:t>
            </w:r>
            <w:proofErr w:type="spellStart"/>
            <w:r w:rsidRPr="009E2EBF">
              <w:rPr>
                <w:rFonts w:ascii="Arial" w:hAnsi="Arial" w:cs="Arial"/>
                <w:sz w:val="18"/>
                <w:szCs w:val="18"/>
                <w:lang w:val="en-US"/>
              </w:rPr>
              <w:t>Bittmann</w:t>
            </w:r>
            <w:proofErr w:type="spellEnd"/>
            <w:r w:rsidRPr="009E2EBF">
              <w:rPr>
                <w:rFonts w:ascii="Arial" w:hAnsi="Arial" w:cs="Arial"/>
                <w:sz w:val="18"/>
                <w:szCs w:val="18"/>
                <w:lang w:val="en-US"/>
              </w:rPr>
              <w:t xml:space="preserve">, Ran M.; </w:t>
            </w:r>
            <w:proofErr w:type="spellStart"/>
            <w:r w:rsidRPr="009E2EBF">
              <w:rPr>
                <w:rFonts w:ascii="Arial" w:hAnsi="Arial" w:cs="Arial"/>
                <w:sz w:val="18"/>
                <w:szCs w:val="18"/>
                <w:lang w:val="en-US"/>
              </w:rPr>
              <w:t>Talyansky</w:t>
            </w:r>
            <w:proofErr w:type="spellEnd"/>
            <w:r w:rsidRPr="009E2EBF">
              <w:rPr>
                <w:rFonts w:ascii="Arial" w:hAnsi="Arial" w:cs="Arial"/>
                <w:sz w:val="18"/>
                <w:szCs w:val="18"/>
                <w:lang w:val="en-US"/>
              </w:rPr>
              <w:t>, Roman</w:t>
            </w:r>
          </w:p>
        </w:tc>
        <w:tc>
          <w:tcPr>
            <w:tcW w:w="2693" w:type="dxa"/>
          </w:tcPr>
          <w:p w14:paraId="448ED672" w14:textId="77777777" w:rsidR="00F753B8" w:rsidRPr="009E2EBF" w:rsidRDefault="00F753B8" w:rsidP="00444A6F">
            <w:pPr>
              <w:spacing w:line="240" w:lineRule="auto"/>
              <w:ind w:firstLine="0"/>
              <w:contextualSpacing/>
              <w:jc w:val="left"/>
              <w:rPr>
                <w:rFonts w:ascii="Arial" w:hAnsi="Arial" w:cs="Arial"/>
                <w:sz w:val="18"/>
                <w:szCs w:val="18"/>
                <w:lang w:val="en-US"/>
              </w:rPr>
            </w:pPr>
            <w:r w:rsidRPr="009E2EBF">
              <w:rPr>
                <w:rFonts w:ascii="Arial" w:hAnsi="Arial" w:cs="Arial"/>
                <w:sz w:val="18"/>
                <w:szCs w:val="18"/>
                <w:lang w:val="en-US"/>
              </w:rPr>
              <w:t>Sentiment analysis in organizational work: Towards an ontology of people analytics</w:t>
            </w:r>
          </w:p>
        </w:tc>
        <w:tc>
          <w:tcPr>
            <w:tcW w:w="1843" w:type="dxa"/>
          </w:tcPr>
          <w:p w14:paraId="36C5A204" w14:textId="77777777" w:rsidR="00F753B8" w:rsidRPr="009E2EBF" w:rsidRDefault="00F753B8" w:rsidP="00444A6F">
            <w:pPr>
              <w:spacing w:line="240" w:lineRule="auto"/>
              <w:ind w:firstLine="0"/>
              <w:contextualSpacing/>
              <w:jc w:val="left"/>
              <w:rPr>
                <w:rFonts w:ascii="Arial" w:hAnsi="Arial" w:cs="Arial"/>
                <w:sz w:val="18"/>
                <w:szCs w:val="18"/>
                <w:lang w:val="en-US"/>
              </w:rPr>
            </w:pPr>
            <w:r w:rsidRPr="009E2EBF">
              <w:rPr>
                <w:rFonts w:ascii="Arial" w:hAnsi="Arial" w:cs="Arial"/>
                <w:sz w:val="18"/>
                <w:szCs w:val="18"/>
                <w:lang w:val="en-US"/>
              </w:rPr>
              <w:t>Expert Systems</w:t>
            </w:r>
          </w:p>
        </w:tc>
        <w:tc>
          <w:tcPr>
            <w:tcW w:w="992" w:type="dxa"/>
          </w:tcPr>
          <w:p w14:paraId="56E53BAF" w14:textId="77777777" w:rsidR="00F753B8" w:rsidRPr="009E2EBF" w:rsidRDefault="00F753B8" w:rsidP="00D61688">
            <w:pPr>
              <w:spacing w:line="240" w:lineRule="auto"/>
              <w:contextualSpacing/>
              <w:jc w:val="left"/>
              <w:rPr>
                <w:rFonts w:ascii="Arial" w:hAnsi="Arial" w:cs="Arial"/>
                <w:sz w:val="18"/>
                <w:szCs w:val="18"/>
                <w:lang w:val="en-US"/>
              </w:rPr>
            </w:pPr>
          </w:p>
        </w:tc>
        <w:tc>
          <w:tcPr>
            <w:tcW w:w="992" w:type="dxa"/>
          </w:tcPr>
          <w:p w14:paraId="332F8650" w14:textId="77777777" w:rsidR="00F753B8" w:rsidRPr="009E2EBF" w:rsidRDefault="00F753B8" w:rsidP="00D61688">
            <w:pPr>
              <w:spacing w:line="240" w:lineRule="auto"/>
              <w:contextualSpacing/>
              <w:jc w:val="left"/>
              <w:rPr>
                <w:rFonts w:ascii="Arial" w:hAnsi="Arial" w:cs="Arial"/>
                <w:sz w:val="18"/>
                <w:szCs w:val="18"/>
                <w:lang w:val="en-US"/>
              </w:rPr>
            </w:pPr>
            <w:r w:rsidRPr="009E2EBF">
              <w:rPr>
                <w:rFonts w:ascii="Arial" w:hAnsi="Arial" w:cs="Arial"/>
                <w:sz w:val="18"/>
                <w:szCs w:val="18"/>
                <w:lang w:val="en-US"/>
              </w:rPr>
              <w:t>35</w:t>
            </w:r>
          </w:p>
        </w:tc>
        <w:tc>
          <w:tcPr>
            <w:tcW w:w="1276" w:type="dxa"/>
          </w:tcPr>
          <w:p w14:paraId="41406774" w14:textId="77777777" w:rsidR="00F753B8" w:rsidRPr="009E2EBF" w:rsidRDefault="00F753B8" w:rsidP="00D61688">
            <w:pPr>
              <w:spacing w:line="240" w:lineRule="auto"/>
              <w:contextualSpacing/>
              <w:jc w:val="left"/>
              <w:rPr>
                <w:rFonts w:ascii="Arial" w:hAnsi="Arial" w:cs="Arial"/>
                <w:sz w:val="18"/>
                <w:szCs w:val="18"/>
                <w:lang w:val="en-US"/>
              </w:rPr>
            </w:pPr>
            <w:r w:rsidRPr="009E2EBF">
              <w:rPr>
                <w:rFonts w:ascii="Arial" w:hAnsi="Arial" w:cs="Arial"/>
                <w:sz w:val="18"/>
                <w:szCs w:val="18"/>
                <w:lang w:val="en-US"/>
              </w:rPr>
              <w:t> </w:t>
            </w:r>
          </w:p>
        </w:tc>
        <w:tc>
          <w:tcPr>
            <w:tcW w:w="1979" w:type="dxa"/>
          </w:tcPr>
          <w:p w14:paraId="5ECDB66A" w14:textId="77777777" w:rsidR="00F753B8" w:rsidRPr="009E2EBF" w:rsidRDefault="00F753B8" w:rsidP="00D61688">
            <w:pPr>
              <w:spacing w:line="240" w:lineRule="auto"/>
              <w:contextualSpacing/>
              <w:jc w:val="left"/>
              <w:rPr>
                <w:rFonts w:ascii="Arial" w:hAnsi="Arial" w:cs="Arial"/>
                <w:sz w:val="18"/>
                <w:szCs w:val="18"/>
                <w:lang w:val="en-US"/>
              </w:rPr>
            </w:pPr>
            <w:r w:rsidRPr="009E2EBF">
              <w:rPr>
                <w:rFonts w:ascii="Arial" w:hAnsi="Arial" w:cs="Arial"/>
                <w:sz w:val="18"/>
                <w:szCs w:val="18"/>
                <w:lang w:val="en-US"/>
              </w:rPr>
              <w:t> </w:t>
            </w:r>
          </w:p>
        </w:tc>
      </w:tr>
    </w:tbl>
    <w:p w14:paraId="7EB5ECA0" w14:textId="77777777" w:rsidR="00F753B8" w:rsidRDefault="00F753B8" w:rsidP="00F753B8">
      <w:pPr>
        <w:ind w:firstLine="0"/>
        <w:rPr>
          <w:lang w:val="en-US"/>
        </w:rPr>
        <w:sectPr w:rsidR="00F753B8" w:rsidSect="00ED73C4">
          <w:footnotePr>
            <w:numRestart w:val="eachPage"/>
          </w:footnotePr>
          <w:pgSz w:w="16838" w:h="11906" w:orient="landscape"/>
          <w:pgMar w:top="1633" w:right="0" w:bottom="1633" w:left="2127" w:header="720" w:footer="720" w:gutter="0"/>
          <w:cols w:space="720"/>
          <w:titlePg/>
          <w:docGrid w:linePitch="326"/>
        </w:sectPr>
      </w:pPr>
    </w:p>
    <w:p w14:paraId="09196F59" w14:textId="4AE727D4" w:rsidR="0074472A" w:rsidRPr="000912C0" w:rsidRDefault="00982C16" w:rsidP="00F753B8">
      <w:pPr>
        <w:pStyle w:val="Ttulo2"/>
        <w:ind w:left="0" w:firstLine="0"/>
        <w:rPr>
          <w:rFonts w:ascii="Arial" w:hAnsi="Arial" w:cs="Arial"/>
          <w:lang w:val="en-US"/>
        </w:rPr>
      </w:pPr>
      <w:r w:rsidRPr="000912C0">
        <w:rPr>
          <w:rFonts w:ascii="Arial" w:hAnsi="Arial" w:cs="Arial"/>
          <w:lang w:val="en-US"/>
        </w:rPr>
        <w:lastRenderedPageBreak/>
        <w:t>4. Analytics in HR</w:t>
      </w:r>
    </w:p>
    <w:p w14:paraId="0EEAB6FA" w14:textId="1A37FD09" w:rsidR="0074472A" w:rsidRPr="000912C0" w:rsidRDefault="00982C16" w:rsidP="00F87592">
      <w:pPr>
        <w:ind w:left="-15"/>
        <w:rPr>
          <w:rFonts w:ascii="Arial" w:hAnsi="Arial" w:cs="Arial"/>
          <w:lang w:val="en-US"/>
        </w:rPr>
      </w:pPr>
      <w:r w:rsidRPr="000912C0">
        <w:rPr>
          <w:rFonts w:ascii="Arial" w:hAnsi="Arial" w:cs="Arial"/>
          <w:lang w:val="en-US"/>
        </w:rPr>
        <w:t>Based on the selected papers, this section compiles what has been employed in terms of analytics, techniques, and parts of the HR chain that were the focus of th</w:t>
      </w:r>
      <w:r w:rsidR="00F87592">
        <w:rPr>
          <w:rFonts w:ascii="Arial" w:hAnsi="Arial" w:cs="Arial"/>
          <w:lang w:val="en-US"/>
        </w:rPr>
        <w:t xml:space="preserve">e </w:t>
      </w:r>
      <w:r w:rsidRPr="000912C0">
        <w:rPr>
          <w:rFonts w:ascii="Arial" w:hAnsi="Arial" w:cs="Arial"/>
          <w:lang w:val="en-US"/>
        </w:rPr>
        <w:t>studies.</w:t>
      </w:r>
    </w:p>
    <w:p w14:paraId="5D7A4C57" w14:textId="77777777" w:rsidR="0074472A" w:rsidRPr="000912C0" w:rsidRDefault="00982C16">
      <w:pPr>
        <w:pStyle w:val="Ttulo3"/>
        <w:ind w:left="-5"/>
        <w:rPr>
          <w:rFonts w:ascii="Arial" w:hAnsi="Arial" w:cs="Arial"/>
          <w:lang w:val="en-US"/>
        </w:rPr>
      </w:pPr>
      <w:r w:rsidRPr="000912C0">
        <w:rPr>
          <w:rFonts w:ascii="Arial" w:hAnsi="Arial" w:cs="Arial"/>
          <w:lang w:val="en-US"/>
        </w:rPr>
        <w:t>4.1. Processes and Areas of HR</w:t>
      </w:r>
    </w:p>
    <w:p w14:paraId="37CF964C" w14:textId="7A2AADEF" w:rsidR="0074472A" w:rsidRPr="000912C0" w:rsidRDefault="00982C16">
      <w:pPr>
        <w:ind w:left="-15"/>
        <w:rPr>
          <w:rFonts w:ascii="Arial" w:hAnsi="Arial" w:cs="Arial"/>
          <w:lang w:val="en-US"/>
        </w:rPr>
      </w:pPr>
      <w:r w:rsidRPr="000912C0">
        <w:rPr>
          <w:rFonts w:ascii="Arial" w:hAnsi="Arial" w:cs="Arial"/>
          <w:lang w:val="en-US"/>
        </w:rPr>
        <w:t xml:space="preserve">The HR area has strategic roles linked to processes, people, and culture management </w:t>
      </w:r>
      <w:r w:rsidR="00CD0B0E">
        <w:rPr>
          <w:rFonts w:ascii="Arial" w:hAnsi="Arial" w:cs="Arial"/>
          <w:lang w:val="en-US"/>
        </w:rPr>
        <w:t>(</w:t>
      </w:r>
      <w:proofErr w:type="spellStart"/>
      <w:r w:rsidRPr="000912C0">
        <w:rPr>
          <w:rFonts w:ascii="Arial" w:hAnsi="Arial" w:cs="Arial"/>
          <w:lang w:val="en-US"/>
        </w:rPr>
        <w:t>Thite</w:t>
      </w:r>
      <w:proofErr w:type="spellEnd"/>
      <w:r w:rsidR="00086B5E">
        <w:rPr>
          <w:rFonts w:ascii="Arial" w:hAnsi="Arial" w:cs="Arial"/>
          <w:lang w:val="en-US"/>
        </w:rPr>
        <w:t xml:space="preserve">, </w:t>
      </w:r>
      <w:proofErr w:type="spellStart"/>
      <w:r w:rsidR="00086B5E" w:rsidRPr="00086B5E">
        <w:rPr>
          <w:rFonts w:ascii="Arial" w:hAnsi="Arial" w:cs="Arial"/>
          <w:lang w:val="en-US"/>
        </w:rPr>
        <w:t>Budhwar</w:t>
      </w:r>
      <w:proofErr w:type="spellEnd"/>
      <w:r w:rsidR="00086B5E">
        <w:rPr>
          <w:rFonts w:ascii="Arial" w:hAnsi="Arial" w:cs="Arial"/>
          <w:lang w:val="en-US"/>
        </w:rPr>
        <w:t xml:space="preserve">, &amp; </w:t>
      </w:r>
      <w:r w:rsidR="00086B5E" w:rsidRPr="00086B5E">
        <w:rPr>
          <w:rFonts w:ascii="Arial" w:hAnsi="Arial" w:cs="Arial"/>
          <w:lang w:val="en-US"/>
        </w:rPr>
        <w:t>Wilkinson</w:t>
      </w:r>
      <w:r w:rsidR="00CD0B0E">
        <w:rPr>
          <w:rFonts w:ascii="Arial" w:hAnsi="Arial" w:cs="Arial"/>
          <w:lang w:val="en-US"/>
        </w:rPr>
        <w:t>,</w:t>
      </w:r>
      <w:r w:rsidRPr="000912C0">
        <w:rPr>
          <w:rFonts w:ascii="Arial" w:hAnsi="Arial" w:cs="Arial"/>
          <w:lang w:val="en-US"/>
        </w:rPr>
        <w:t xml:space="preserve"> 2014). Thus, it is natural to have divided areas and processes so that HR can accomplish its role more efficiently. According to L</w:t>
      </w:r>
      <w:r w:rsidR="00CD0B0E">
        <w:rPr>
          <w:rFonts w:ascii="Arial" w:hAnsi="Arial" w:cs="Arial"/>
          <w:lang w:val="en-US"/>
        </w:rPr>
        <w:t>awler (</w:t>
      </w:r>
      <w:r w:rsidRPr="000912C0">
        <w:rPr>
          <w:rFonts w:ascii="Arial" w:hAnsi="Arial" w:cs="Arial"/>
          <w:lang w:val="en-US"/>
        </w:rPr>
        <w:t>Lawler</w:t>
      </w:r>
      <w:r w:rsidR="00086B5E">
        <w:rPr>
          <w:rFonts w:ascii="Arial" w:hAnsi="Arial" w:cs="Arial"/>
          <w:lang w:val="en-US"/>
        </w:rPr>
        <w:t xml:space="preserve">, </w:t>
      </w:r>
      <w:r w:rsidR="00086B5E" w:rsidRPr="00086B5E">
        <w:rPr>
          <w:rFonts w:ascii="Arial" w:hAnsi="Arial" w:cs="Arial"/>
          <w:lang w:val="en-US"/>
        </w:rPr>
        <w:t>Boudreau</w:t>
      </w:r>
      <w:r w:rsidR="00086B5E">
        <w:rPr>
          <w:rFonts w:ascii="Arial" w:hAnsi="Arial" w:cs="Arial"/>
          <w:lang w:val="en-US"/>
        </w:rPr>
        <w:t xml:space="preserve">, </w:t>
      </w:r>
      <w:proofErr w:type="spellStart"/>
      <w:r w:rsidR="00086B5E" w:rsidRPr="00086B5E">
        <w:rPr>
          <w:rFonts w:ascii="Arial" w:hAnsi="Arial" w:cs="Arial"/>
          <w:lang w:val="en-US"/>
        </w:rPr>
        <w:t>Mohrman</w:t>
      </w:r>
      <w:proofErr w:type="spellEnd"/>
      <w:r w:rsidR="00086B5E">
        <w:rPr>
          <w:rFonts w:ascii="Arial" w:hAnsi="Arial" w:cs="Arial"/>
          <w:lang w:val="en-US"/>
        </w:rPr>
        <w:t xml:space="preserve">, </w:t>
      </w:r>
      <w:r w:rsidR="00086B5E" w:rsidRPr="00086B5E">
        <w:rPr>
          <w:rFonts w:ascii="Arial" w:hAnsi="Arial" w:cs="Arial"/>
          <w:lang w:val="en-US"/>
        </w:rPr>
        <w:t>Mark</w:t>
      </w:r>
      <w:r w:rsidR="00086B5E">
        <w:rPr>
          <w:rFonts w:ascii="Arial" w:hAnsi="Arial" w:cs="Arial"/>
          <w:lang w:val="en-US"/>
        </w:rPr>
        <w:t xml:space="preserve">, &amp; </w:t>
      </w:r>
      <w:proofErr w:type="spellStart"/>
      <w:r w:rsidR="00086B5E" w:rsidRPr="00086B5E">
        <w:rPr>
          <w:rFonts w:ascii="Arial" w:hAnsi="Arial" w:cs="Arial"/>
          <w:lang w:val="en-US"/>
        </w:rPr>
        <w:t>Osganian</w:t>
      </w:r>
      <w:proofErr w:type="spellEnd"/>
      <w:r w:rsidR="00CD0B0E">
        <w:rPr>
          <w:rFonts w:ascii="Arial" w:hAnsi="Arial" w:cs="Arial"/>
          <w:lang w:val="en-US"/>
        </w:rPr>
        <w:t>,</w:t>
      </w:r>
      <w:r w:rsidRPr="000912C0">
        <w:rPr>
          <w:rFonts w:ascii="Arial" w:hAnsi="Arial" w:cs="Arial"/>
          <w:lang w:val="en-US"/>
        </w:rPr>
        <w:t xml:space="preserve"> 2006) the HR area can be divided into 8 activities: design and organization development, </w:t>
      </w:r>
      <w:proofErr w:type="gramStart"/>
      <w:r w:rsidRPr="000912C0">
        <w:rPr>
          <w:rFonts w:ascii="Arial" w:hAnsi="Arial" w:cs="Arial"/>
          <w:lang w:val="en-US"/>
        </w:rPr>
        <w:t>compensation</w:t>
      </w:r>
      <w:proofErr w:type="gramEnd"/>
      <w:r w:rsidRPr="000912C0">
        <w:rPr>
          <w:rFonts w:ascii="Arial" w:hAnsi="Arial" w:cs="Arial"/>
          <w:lang w:val="en-US"/>
        </w:rPr>
        <w:t xml:space="preserve"> and benefits, legal and regulatory, employee development, recruitment and selection, metrics, HR information systems, and unions, which each have specific </w:t>
      </w:r>
      <w:proofErr w:type="spellStart"/>
      <w:r w:rsidRPr="000912C0">
        <w:rPr>
          <w:rFonts w:ascii="Arial" w:hAnsi="Arial" w:cs="Arial"/>
          <w:lang w:val="en-US"/>
        </w:rPr>
        <w:t>subactivities</w:t>
      </w:r>
      <w:proofErr w:type="spellEnd"/>
      <w:r w:rsidRPr="000912C0">
        <w:rPr>
          <w:rFonts w:ascii="Arial" w:hAnsi="Arial" w:cs="Arial"/>
          <w:lang w:val="en-US"/>
        </w:rPr>
        <w:t>. After the analysis of the selected papers, it was noticed that some segments are more likely to apply analytics because their activities and processes have wider space to optimize proceedings, they are more measurable, or they deal with more strategic factors related to a business’s profit.</w:t>
      </w:r>
    </w:p>
    <w:p w14:paraId="31C5C2A5" w14:textId="5ED5E5A6" w:rsidR="0074472A" w:rsidRPr="000912C0" w:rsidRDefault="00982C16">
      <w:pPr>
        <w:spacing w:after="228"/>
        <w:ind w:left="-15"/>
        <w:rPr>
          <w:rFonts w:ascii="Arial" w:hAnsi="Arial" w:cs="Arial"/>
          <w:lang w:val="en-US"/>
        </w:rPr>
      </w:pPr>
      <w:r w:rsidRPr="000912C0">
        <w:rPr>
          <w:rFonts w:ascii="Arial" w:hAnsi="Arial" w:cs="Arial"/>
          <w:lang w:val="en-US"/>
        </w:rPr>
        <w:t>The division suggested in this paper is based on two major influences. The first one is based on Lawler</w:t>
      </w:r>
      <w:r w:rsidR="00086B5E">
        <w:rPr>
          <w:rFonts w:ascii="Arial" w:hAnsi="Arial" w:cs="Arial"/>
          <w:lang w:val="en-US"/>
        </w:rPr>
        <w:t xml:space="preserve">, </w:t>
      </w:r>
      <w:r w:rsidRPr="000912C0">
        <w:rPr>
          <w:rFonts w:ascii="Arial" w:hAnsi="Arial" w:cs="Arial"/>
          <w:lang w:val="en-US"/>
        </w:rPr>
        <w:t>Lawler et al</w:t>
      </w:r>
      <w:r w:rsidR="00086B5E">
        <w:rPr>
          <w:rFonts w:ascii="Arial" w:hAnsi="Arial" w:cs="Arial"/>
          <w:lang w:val="en-US"/>
        </w:rPr>
        <w:t>.</w:t>
      </w:r>
      <w:r w:rsidR="00CD0B0E">
        <w:rPr>
          <w:rFonts w:ascii="Arial" w:hAnsi="Arial" w:cs="Arial"/>
          <w:lang w:val="en-US"/>
        </w:rPr>
        <w:t xml:space="preserve"> </w:t>
      </w:r>
      <w:r w:rsidR="00086B5E">
        <w:rPr>
          <w:rFonts w:ascii="Arial" w:hAnsi="Arial" w:cs="Arial"/>
          <w:lang w:val="en-US"/>
        </w:rPr>
        <w:t>(</w:t>
      </w:r>
      <w:r w:rsidRPr="000912C0">
        <w:rPr>
          <w:rFonts w:ascii="Arial" w:hAnsi="Arial" w:cs="Arial"/>
          <w:lang w:val="en-US"/>
        </w:rPr>
        <w:t>2006), where the most similar divisions are activities of employee development, recruitment and selection, and metrics. The second one is the selected papers of this review, where the recurrence of its applications were taken into consideration.</w:t>
      </w:r>
    </w:p>
    <w:p w14:paraId="0AC8F00A" w14:textId="77777777" w:rsidR="0074472A" w:rsidRPr="000912C0" w:rsidRDefault="00982C16">
      <w:pPr>
        <w:pStyle w:val="Ttulo4"/>
        <w:ind w:left="-5"/>
        <w:rPr>
          <w:rFonts w:ascii="Arial" w:hAnsi="Arial" w:cs="Arial"/>
          <w:lang w:val="en-US"/>
        </w:rPr>
      </w:pPr>
      <w:r w:rsidRPr="000912C0">
        <w:rPr>
          <w:rFonts w:ascii="Arial" w:hAnsi="Arial" w:cs="Arial"/>
          <w:lang w:val="en-US"/>
        </w:rPr>
        <w:lastRenderedPageBreak/>
        <w:t>4.1.1. Recruitment and Selection</w:t>
      </w:r>
    </w:p>
    <w:p w14:paraId="59AD56AB" w14:textId="77F1EC99" w:rsidR="0074472A" w:rsidRPr="000912C0" w:rsidRDefault="00982C16">
      <w:pPr>
        <w:ind w:left="-15"/>
        <w:rPr>
          <w:rFonts w:ascii="Arial" w:hAnsi="Arial" w:cs="Arial"/>
          <w:lang w:val="en-US"/>
        </w:rPr>
      </w:pPr>
      <w:r w:rsidRPr="000912C0">
        <w:rPr>
          <w:rFonts w:ascii="Arial" w:hAnsi="Arial" w:cs="Arial"/>
          <w:lang w:val="en-US"/>
        </w:rPr>
        <w:t xml:space="preserve">Recruitment and selection are one of the most strategic and challenging processes, mostly because it is more attached to business revenues and margins than other HR processes </w:t>
      </w:r>
      <w:r w:rsidR="00CD0B0E">
        <w:rPr>
          <w:rFonts w:ascii="Arial" w:hAnsi="Arial" w:cs="Arial"/>
          <w:lang w:val="en-US"/>
        </w:rPr>
        <w:t>(</w:t>
      </w:r>
      <w:proofErr w:type="spellStart"/>
      <w:r w:rsidRPr="000912C0">
        <w:rPr>
          <w:rFonts w:ascii="Arial" w:hAnsi="Arial" w:cs="Arial"/>
          <w:lang w:val="en-US"/>
        </w:rPr>
        <w:t>Pessach</w:t>
      </w:r>
      <w:proofErr w:type="spellEnd"/>
      <w:r w:rsidR="00E463C8">
        <w:rPr>
          <w:rFonts w:ascii="Arial" w:hAnsi="Arial" w:cs="Arial"/>
          <w:lang w:val="en-US"/>
        </w:rPr>
        <w:t xml:space="preserve">, </w:t>
      </w:r>
      <w:r w:rsidR="00E463C8" w:rsidRPr="00086B5E">
        <w:rPr>
          <w:rFonts w:ascii="Arial" w:hAnsi="Arial" w:cs="Arial"/>
          <w:lang w:val="en-US"/>
        </w:rPr>
        <w:t>Singer</w:t>
      </w:r>
      <w:r w:rsidR="00E463C8">
        <w:rPr>
          <w:rFonts w:ascii="Arial" w:hAnsi="Arial" w:cs="Arial"/>
          <w:lang w:val="en-US"/>
        </w:rPr>
        <w:t xml:space="preserve">, </w:t>
      </w:r>
      <w:proofErr w:type="spellStart"/>
      <w:r w:rsidR="00E463C8" w:rsidRPr="00086B5E">
        <w:rPr>
          <w:rFonts w:ascii="Arial" w:hAnsi="Arial" w:cs="Arial"/>
          <w:lang w:val="en-US"/>
        </w:rPr>
        <w:t>Avrahami</w:t>
      </w:r>
      <w:proofErr w:type="spellEnd"/>
      <w:r w:rsidR="00E463C8">
        <w:rPr>
          <w:rFonts w:ascii="Arial" w:hAnsi="Arial" w:cs="Arial"/>
          <w:lang w:val="en-US"/>
        </w:rPr>
        <w:t xml:space="preserve">, </w:t>
      </w:r>
      <w:r w:rsidR="00E463C8" w:rsidRPr="00086B5E">
        <w:rPr>
          <w:rFonts w:ascii="Arial" w:hAnsi="Arial" w:cs="Arial"/>
          <w:lang w:val="en-US"/>
        </w:rPr>
        <w:t>Ben-Gal</w:t>
      </w:r>
      <w:r w:rsidR="00E463C8">
        <w:rPr>
          <w:rFonts w:ascii="Arial" w:hAnsi="Arial" w:cs="Arial"/>
          <w:lang w:val="en-US"/>
        </w:rPr>
        <w:t xml:space="preserve">, </w:t>
      </w:r>
      <w:proofErr w:type="spellStart"/>
      <w:r w:rsidR="00E463C8" w:rsidRPr="00086B5E">
        <w:rPr>
          <w:rFonts w:ascii="Arial" w:hAnsi="Arial" w:cs="Arial"/>
          <w:lang w:val="en-US"/>
        </w:rPr>
        <w:t>Shmueli</w:t>
      </w:r>
      <w:proofErr w:type="spellEnd"/>
      <w:r w:rsidR="00E463C8">
        <w:rPr>
          <w:rFonts w:ascii="Arial" w:hAnsi="Arial" w:cs="Arial"/>
          <w:lang w:val="en-US"/>
        </w:rPr>
        <w:t>, &amp;</w:t>
      </w:r>
      <w:r w:rsidRPr="000912C0">
        <w:rPr>
          <w:rFonts w:ascii="Arial" w:hAnsi="Arial" w:cs="Arial"/>
          <w:lang w:val="en-US"/>
        </w:rPr>
        <w:t xml:space="preserve"> </w:t>
      </w:r>
      <w:r w:rsidR="00E463C8" w:rsidRPr="00086B5E">
        <w:rPr>
          <w:rFonts w:ascii="Arial" w:hAnsi="Arial" w:cs="Arial"/>
          <w:lang w:val="en-US"/>
        </w:rPr>
        <w:t>Ben-Gal</w:t>
      </w:r>
      <w:r w:rsidR="00CD0B0E">
        <w:rPr>
          <w:rFonts w:ascii="Arial" w:hAnsi="Arial" w:cs="Arial"/>
          <w:lang w:val="en-US"/>
        </w:rPr>
        <w:t>,</w:t>
      </w:r>
      <w:r w:rsidRPr="000912C0">
        <w:rPr>
          <w:rFonts w:ascii="Arial" w:hAnsi="Arial" w:cs="Arial"/>
          <w:lang w:val="en-US"/>
        </w:rPr>
        <w:t xml:space="preserve"> 2020). Applying analytics in recruitment and selection is about tracking, measuring, and collecting, candidates’ data </w:t>
      </w:r>
      <w:proofErr w:type="gramStart"/>
      <w:r w:rsidRPr="000912C0">
        <w:rPr>
          <w:rFonts w:ascii="Arial" w:hAnsi="Arial" w:cs="Arial"/>
          <w:lang w:val="en-US"/>
        </w:rPr>
        <w:t>in order to</w:t>
      </w:r>
      <w:proofErr w:type="gramEnd"/>
      <w:r w:rsidRPr="000912C0">
        <w:rPr>
          <w:rFonts w:ascii="Arial" w:hAnsi="Arial" w:cs="Arial"/>
          <w:lang w:val="en-US"/>
        </w:rPr>
        <w:t xml:space="preserve"> improve the hiring process. More specifically, it is about jointly analyzing performance data, work requirements, and candidate profiles </w:t>
      </w:r>
      <w:r w:rsidR="00CD0B0E">
        <w:rPr>
          <w:rFonts w:ascii="Arial" w:hAnsi="Arial" w:cs="Arial"/>
          <w:lang w:val="en-US"/>
        </w:rPr>
        <w:t>(</w:t>
      </w:r>
      <w:r w:rsidRPr="000912C0">
        <w:rPr>
          <w:rFonts w:ascii="Arial" w:hAnsi="Arial" w:cs="Arial"/>
          <w:lang w:val="en-US"/>
        </w:rPr>
        <w:t xml:space="preserve">Mohapatra </w:t>
      </w:r>
      <w:r w:rsidR="00E463C8">
        <w:rPr>
          <w:rFonts w:ascii="Arial" w:hAnsi="Arial" w:cs="Arial"/>
          <w:lang w:val="en-US"/>
        </w:rPr>
        <w:t>&amp;</w:t>
      </w:r>
      <w:r w:rsidRPr="000912C0">
        <w:rPr>
          <w:rFonts w:ascii="Arial" w:hAnsi="Arial" w:cs="Arial"/>
          <w:lang w:val="en-US"/>
        </w:rPr>
        <w:t xml:space="preserve"> </w:t>
      </w:r>
      <w:proofErr w:type="spellStart"/>
      <w:r w:rsidRPr="000912C0">
        <w:rPr>
          <w:rFonts w:ascii="Arial" w:hAnsi="Arial" w:cs="Arial"/>
          <w:lang w:val="en-US"/>
        </w:rPr>
        <w:t>Sahu</w:t>
      </w:r>
      <w:proofErr w:type="spellEnd"/>
      <w:r w:rsidR="00CD0B0E">
        <w:rPr>
          <w:rFonts w:ascii="Arial" w:hAnsi="Arial" w:cs="Arial"/>
          <w:lang w:val="en-US"/>
        </w:rPr>
        <w:t>,</w:t>
      </w:r>
      <w:r w:rsidRPr="000912C0">
        <w:rPr>
          <w:rFonts w:ascii="Arial" w:hAnsi="Arial" w:cs="Arial"/>
          <w:lang w:val="en-US"/>
        </w:rPr>
        <w:t xml:space="preserve"> 2017).</w:t>
      </w:r>
      <w:r w:rsidR="00CD0B0E">
        <w:rPr>
          <w:rFonts w:ascii="Arial" w:hAnsi="Arial" w:cs="Arial"/>
          <w:lang w:val="en-US"/>
        </w:rPr>
        <w:t xml:space="preserve"> </w:t>
      </w:r>
      <w:r w:rsidRPr="000912C0">
        <w:rPr>
          <w:rFonts w:ascii="Arial" w:hAnsi="Arial" w:cs="Arial"/>
          <w:lang w:val="en-US"/>
        </w:rPr>
        <w:t>As recruitment involves external data from outside the company, there are more opportunities linked with data mining.</w:t>
      </w:r>
    </w:p>
    <w:p w14:paraId="69E2D04F" w14:textId="324357D7" w:rsidR="0074472A" w:rsidRPr="000912C0" w:rsidRDefault="00982C16">
      <w:pPr>
        <w:ind w:left="-15"/>
        <w:rPr>
          <w:rFonts w:ascii="Arial" w:hAnsi="Arial" w:cs="Arial"/>
          <w:lang w:val="en-US"/>
        </w:rPr>
      </w:pPr>
      <w:r w:rsidRPr="000912C0">
        <w:rPr>
          <w:rFonts w:ascii="Arial" w:hAnsi="Arial" w:cs="Arial"/>
          <w:lang w:val="en-US"/>
        </w:rPr>
        <w:t xml:space="preserve">This was observed in two selected papers. The first one </w:t>
      </w:r>
      <w:r w:rsidR="00CD0B0E">
        <w:rPr>
          <w:rFonts w:ascii="Arial" w:hAnsi="Arial" w:cs="Arial"/>
          <w:lang w:val="en-US"/>
        </w:rPr>
        <w:t>(</w:t>
      </w:r>
      <w:proofErr w:type="spellStart"/>
      <w:r w:rsidRPr="000912C0">
        <w:rPr>
          <w:rFonts w:ascii="Arial" w:hAnsi="Arial" w:cs="Arial"/>
          <w:lang w:val="en-US"/>
        </w:rPr>
        <w:t>Palshikar</w:t>
      </w:r>
      <w:proofErr w:type="spellEnd"/>
      <w:r w:rsidR="00366FE0">
        <w:rPr>
          <w:rFonts w:ascii="Arial" w:hAnsi="Arial" w:cs="Arial"/>
          <w:lang w:val="en-US"/>
        </w:rPr>
        <w:t xml:space="preserve">, </w:t>
      </w:r>
      <w:r w:rsidR="00366FE0" w:rsidRPr="00366FE0">
        <w:rPr>
          <w:rFonts w:ascii="Arial" w:hAnsi="Arial" w:cs="Arial"/>
          <w:lang w:val="en-US"/>
        </w:rPr>
        <w:t>Srivastava</w:t>
      </w:r>
      <w:r w:rsidR="00366FE0">
        <w:rPr>
          <w:rFonts w:ascii="Arial" w:hAnsi="Arial" w:cs="Arial"/>
          <w:lang w:val="en-US"/>
        </w:rPr>
        <w:t xml:space="preserve">, </w:t>
      </w:r>
      <w:proofErr w:type="spellStart"/>
      <w:r w:rsidR="00366FE0" w:rsidRPr="00366FE0">
        <w:rPr>
          <w:rFonts w:ascii="Arial" w:hAnsi="Arial" w:cs="Arial"/>
          <w:lang w:val="en-US"/>
        </w:rPr>
        <w:t>Pawar</w:t>
      </w:r>
      <w:proofErr w:type="spellEnd"/>
      <w:r w:rsidR="00366FE0">
        <w:rPr>
          <w:rFonts w:ascii="Arial" w:hAnsi="Arial" w:cs="Arial"/>
          <w:lang w:val="en-US"/>
        </w:rPr>
        <w:t xml:space="preserve">, </w:t>
      </w:r>
      <w:proofErr w:type="spellStart"/>
      <w:r w:rsidR="00366FE0" w:rsidRPr="00366FE0">
        <w:rPr>
          <w:rFonts w:ascii="Arial" w:hAnsi="Arial" w:cs="Arial"/>
          <w:lang w:val="en-US"/>
        </w:rPr>
        <w:t>Hingmire</w:t>
      </w:r>
      <w:proofErr w:type="spellEnd"/>
      <w:r w:rsidR="00366FE0">
        <w:rPr>
          <w:rFonts w:ascii="Arial" w:hAnsi="Arial" w:cs="Arial"/>
          <w:lang w:val="en-US"/>
        </w:rPr>
        <w:t xml:space="preserve">, </w:t>
      </w:r>
      <w:r w:rsidR="00366FE0" w:rsidRPr="00366FE0">
        <w:rPr>
          <w:rFonts w:ascii="Arial" w:hAnsi="Arial" w:cs="Arial"/>
          <w:lang w:val="en-US"/>
        </w:rPr>
        <w:t>Jain</w:t>
      </w:r>
      <w:r w:rsidR="00366FE0">
        <w:rPr>
          <w:rFonts w:ascii="Arial" w:hAnsi="Arial" w:cs="Arial"/>
          <w:lang w:val="en-US"/>
        </w:rPr>
        <w:t xml:space="preserve">, </w:t>
      </w:r>
      <w:r w:rsidR="00366FE0" w:rsidRPr="00366FE0">
        <w:rPr>
          <w:rFonts w:ascii="Arial" w:hAnsi="Arial" w:cs="Arial"/>
          <w:lang w:val="en-US"/>
        </w:rPr>
        <w:t>Chourasia</w:t>
      </w:r>
      <w:r w:rsidR="00366FE0">
        <w:rPr>
          <w:rFonts w:ascii="Arial" w:hAnsi="Arial" w:cs="Arial"/>
          <w:lang w:val="en-US"/>
        </w:rPr>
        <w:t xml:space="preserve">, &amp; </w:t>
      </w:r>
      <w:r w:rsidR="00366FE0" w:rsidRPr="00366FE0">
        <w:rPr>
          <w:rFonts w:ascii="Arial" w:hAnsi="Arial" w:cs="Arial"/>
          <w:lang w:val="en-US"/>
        </w:rPr>
        <w:t>Shah</w:t>
      </w:r>
      <w:r w:rsidR="00CD0B0E">
        <w:rPr>
          <w:rFonts w:ascii="Arial" w:hAnsi="Arial" w:cs="Arial"/>
          <w:lang w:val="en-US"/>
        </w:rPr>
        <w:t xml:space="preserve">, </w:t>
      </w:r>
      <w:r w:rsidRPr="000912C0">
        <w:rPr>
          <w:rFonts w:ascii="Arial" w:hAnsi="Arial" w:cs="Arial"/>
          <w:lang w:val="en-US"/>
        </w:rPr>
        <w:t xml:space="preserve">2019), presents a way to have more efficiency in the recruitment process through text mining applications in real cases of a big IT company. That study used a CV </w:t>
      </w:r>
      <w:r w:rsidRPr="00CD0B0E">
        <w:rPr>
          <w:rFonts w:ascii="Arial" w:hAnsi="Arial" w:cs="Arial"/>
          <w:lang w:val="en-US"/>
        </w:rPr>
        <w:t>information</w:t>
      </w:r>
      <w:r w:rsidR="00CD0B0E">
        <w:rPr>
          <w:rFonts w:ascii="Arial" w:hAnsi="Arial" w:cs="Arial"/>
          <w:lang w:val="en-US"/>
        </w:rPr>
        <w:t xml:space="preserve"> </w:t>
      </w:r>
      <w:r w:rsidRPr="00CD0B0E">
        <w:rPr>
          <w:rFonts w:ascii="Arial" w:hAnsi="Arial" w:cs="Arial"/>
          <w:lang w:val="en-US"/>
        </w:rPr>
        <w:t>extracting</w:t>
      </w:r>
      <w:r w:rsidRPr="000912C0">
        <w:rPr>
          <w:rFonts w:ascii="Arial" w:hAnsi="Arial" w:cs="Arial"/>
          <w:lang w:val="en-US"/>
        </w:rPr>
        <w:t xml:space="preserve"> algorithm called RINX. The second one, </w:t>
      </w:r>
      <w:r w:rsidR="00CD0B0E">
        <w:rPr>
          <w:rFonts w:ascii="Arial" w:hAnsi="Arial" w:cs="Arial"/>
          <w:lang w:val="en-US"/>
        </w:rPr>
        <w:t>(</w:t>
      </w:r>
      <w:proofErr w:type="spellStart"/>
      <w:r w:rsidRPr="000912C0">
        <w:rPr>
          <w:rFonts w:ascii="Arial" w:hAnsi="Arial" w:cs="Arial"/>
          <w:lang w:val="en-US"/>
        </w:rPr>
        <w:t>Papoutsoglou</w:t>
      </w:r>
      <w:proofErr w:type="spellEnd"/>
      <w:r w:rsidR="00366FE0">
        <w:rPr>
          <w:rFonts w:ascii="Arial" w:hAnsi="Arial" w:cs="Arial"/>
          <w:lang w:val="en-US"/>
        </w:rPr>
        <w:t xml:space="preserve">, </w:t>
      </w:r>
      <w:proofErr w:type="spellStart"/>
      <w:r w:rsidR="00366FE0" w:rsidRPr="00366FE0">
        <w:rPr>
          <w:rFonts w:ascii="Arial" w:hAnsi="Arial" w:cs="Arial"/>
          <w:lang w:val="en-US"/>
        </w:rPr>
        <w:t>Mittas</w:t>
      </w:r>
      <w:proofErr w:type="spellEnd"/>
      <w:r w:rsidR="00366FE0">
        <w:rPr>
          <w:rFonts w:ascii="Arial" w:hAnsi="Arial" w:cs="Arial"/>
          <w:lang w:val="en-US"/>
        </w:rPr>
        <w:t xml:space="preserve">, &amp; </w:t>
      </w:r>
      <w:r w:rsidR="00366FE0" w:rsidRPr="00366FE0">
        <w:rPr>
          <w:rFonts w:ascii="Arial" w:hAnsi="Arial" w:cs="Arial"/>
          <w:lang w:val="en-US"/>
        </w:rPr>
        <w:t>Angelis</w:t>
      </w:r>
      <w:r w:rsidR="00CD0B0E">
        <w:rPr>
          <w:rFonts w:ascii="Arial" w:hAnsi="Arial" w:cs="Arial"/>
          <w:lang w:val="en-US"/>
        </w:rPr>
        <w:t>,</w:t>
      </w:r>
      <w:r w:rsidRPr="000912C0">
        <w:rPr>
          <w:rFonts w:ascii="Arial" w:hAnsi="Arial" w:cs="Arial"/>
          <w:lang w:val="en-US"/>
        </w:rPr>
        <w:t xml:space="preserve"> 2017), aimed to extract relevant information from job ads on the web (specifically the Stack Overflow</w:t>
      </w:r>
      <w:r w:rsidRPr="000912C0">
        <w:rPr>
          <w:rFonts w:ascii="Arial" w:hAnsi="Arial" w:cs="Arial"/>
          <w:vertAlign w:val="superscript"/>
        </w:rPr>
        <w:footnoteReference w:id="1"/>
      </w:r>
      <w:r w:rsidRPr="000912C0">
        <w:rPr>
          <w:rFonts w:ascii="Arial" w:hAnsi="Arial" w:cs="Arial"/>
          <w:vertAlign w:val="superscript"/>
          <w:lang w:val="en-US"/>
        </w:rPr>
        <w:t xml:space="preserve"> </w:t>
      </w:r>
      <w:r w:rsidRPr="000912C0">
        <w:rPr>
          <w:rFonts w:ascii="Arial" w:hAnsi="Arial" w:cs="Arial"/>
          <w:lang w:val="en-US"/>
        </w:rPr>
        <w:t>website). The goal was to show which candidates have the skills most wanted by recruiters and to show companies the trends related to the professional market.</w:t>
      </w:r>
    </w:p>
    <w:p w14:paraId="3D5E6002" w14:textId="77777777" w:rsidR="0074472A" w:rsidRPr="000912C0" w:rsidRDefault="00982C16">
      <w:pPr>
        <w:ind w:left="-15" w:firstLine="0"/>
        <w:rPr>
          <w:rFonts w:ascii="Arial" w:hAnsi="Arial" w:cs="Arial"/>
          <w:lang w:val="en-US"/>
        </w:rPr>
      </w:pPr>
      <w:proofErr w:type="gramStart"/>
      <w:r w:rsidRPr="000912C0">
        <w:rPr>
          <w:rFonts w:ascii="Arial" w:hAnsi="Arial" w:cs="Arial"/>
          <w:lang w:val="en-US"/>
        </w:rPr>
        <w:t>Both of them</w:t>
      </w:r>
      <w:proofErr w:type="gramEnd"/>
      <w:r w:rsidRPr="000912C0">
        <w:rPr>
          <w:rFonts w:ascii="Arial" w:hAnsi="Arial" w:cs="Arial"/>
          <w:lang w:val="en-US"/>
        </w:rPr>
        <w:t xml:space="preserve"> used certain techniques that bypass one of the greatest problems in applying analytics in HR: the small quantity of significant data.</w:t>
      </w:r>
    </w:p>
    <w:p w14:paraId="6896097C" w14:textId="41B1652E" w:rsidR="0074472A" w:rsidRPr="000912C0" w:rsidRDefault="00982C16">
      <w:pPr>
        <w:spacing w:after="227"/>
        <w:ind w:left="-15"/>
        <w:rPr>
          <w:rFonts w:ascii="Arial" w:hAnsi="Arial" w:cs="Arial"/>
          <w:lang w:val="en-US"/>
        </w:rPr>
      </w:pPr>
      <w:r w:rsidRPr="000912C0">
        <w:rPr>
          <w:rFonts w:ascii="Arial" w:hAnsi="Arial" w:cs="Arial"/>
          <w:lang w:val="en-US"/>
        </w:rPr>
        <w:lastRenderedPageBreak/>
        <w:t xml:space="preserve">Even with the difficult point in obtaining significant volumes of data, one study </w:t>
      </w:r>
      <w:r w:rsidR="00CD0B0E">
        <w:rPr>
          <w:rFonts w:ascii="Arial" w:hAnsi="Arial" w:cs="Arial"/>
          <w:lang w:val="en-US"/>
        </w:rPr>
        <w:t>(</w:t>
      </w:r>
      <w:proofErr w:type="spellStart"/>
      <w:r w:rsidRPr="000912C0">
        <w:rPr>
          <w:rFonts w:ascii="Arial" w:hAnsi="Arial" w:cs="Arial"/>
          <w:lang w:val="en-US"/>
        </w:rPr>
        <w:t>Necula</w:t>
      </w:r>
      <w:proofErr w:type="spellEnd"/>
      <w:r w:rsidRPr="000912C0">
        <w:rPr>
          <w:rFonts w:ascii="Arial" w:hAnsi="Arial" w:cs="Arial"/>
          <w:lang w:val="en-US"/>
        </w:rPr>
        <w:t xml:space="preserve"> </w:t>
      </w:r>
      <w:r w:rsidR="00165667">
        <w:rPr>
          <w:rFonts w:ascii="Arial" w:hAnsi="Arial" w:cs="Arial"/>
          <w:lang w:val="en-US"/>
        </w:rPr>
        <w:t xml:space="preserve">&amp; </w:t>
      </w:r>
      <w:proofErr w:type="spellStart"/>
      <w:r w:rsidR="00165667" w:rsidRPr="00577205">
        <w:rPr>
          <w:rFonts w:ascii="Arial" w:hAnsi="Arial" w:cs="Arial"/>
          <w:lang w:val="en-US"/>
        </w:rPr>
        <w:t>Strîmbei</w:t>
      </w:r>
      <w:proofErr w:type="spellEnd"/>
      <w:r w:rsidR="00CD0B0E">
        <w:rPr>
          <w:rFonts w:ascii="Arial" w:hAnsi="Arial" w:cs="Arial"/>
          <w:lang w:val="en-US"/>
        </w:rPr>
        <w:t>,</w:t>
      </w:r>
      <w:r w:rsidRPr="000912C0">
        <w:rPr>
          <w:rFonts w:ascii="Arial" w:hAnsi="Arial" w:cs="Arial"/>
          <w:lang w:val="en-US"/>
        </w:rPr>
        <w:t xml:space="preserve"> 2019), sought to create a framework to collect and prepare data from CVs with 213 documents using techniques to predict specific skills, such as a support vector machine (SVM</w:t>
      </w:r>
      <w:r w:rsidR="00CD0B0E">
        <w:rPr>
          <w:rFonts w:ascii="Arial" w:hAnsi="Arial" w:cs="Arial"/>
          <w:lang w:val="en-US"/>
        </w:rPr>
        <w:t>)</w:t>
      </w:r>
      <w:r w:rsidRPr="000912C0">
        <w:rPr>
          <w:rFonts w:ascii="Arial" w:hAnsi="Arial" w:cs="Arial"/>
          <w:lang w:val="en-US"/>
        </w:rPr>
        <w:t xml:space="preserve">, </w:t>
      </w:r>
      <w:r w:rsidR="00CD0B0E">
        <w:rPr>
          <w:rFonts w:ascii="Arial" w:hAnsi="Arial" w:cs="Arial"/>
          <w:lang w:val="en-US"/>
        </w:rPr>
        <w:t>(</w:t>
      </w:r>
      <w:r w:rsidRPr="000912C0">
        <w:rPr>
          <w:rFonts w:ascii="Arial" w:hAnsi="Arial" w:cs="Arial"/>
          <w:lang w:val="en-US"/>
        </w:rPr>
        <w:t xml:space="preserve">Lorena </w:t>
      </w:r>
      <w:r w:rsidR="00165667">
        <w:rPr>
          <w:rFonts w:ascii="Arial" w:hAnsi="Arial" w:cs="Arial"/>
          <w:lang w:val="en-US"/>
        </w:rPr>
        <w:t>&amp;</w:t>
      </w:r>
      <w:r w:rsidRPr="000912C0">
        <w:rPr>
          <w:rFonts w:ascii="Arial" w:hAnsi="Arial" w:cs="Arial"/>
          <w:lang w:val="en-US"/>
        </w:rPr>
        <w:t xml:space="preserve"> de Carvalho</w:t>
      </w:r>
      <w:r w:rsidR="00CD0B0E">
        <w:rPr>
          <w:rFonts w:ascii="Arial" w:hAnsi="Arial" w:cs="Arial"/>
          <w:lang w:val="en-US"/>
        </w:rPr>
        <w:t>,</w:t>
      </w:r>
      <w:r w:rsidRPr="000912C0">
        <w:rPr>
          <w:rFonts w:ascii="Arial" w:hAnsi="Arial" w:cs="Arial"/>
          <w:lang w:val="en-US"/>
        </w:rPr>
        <w:t xml:space="preserve"> 2007), K-nearest neighbor (K-NN) </w:t>
      </w:r>
      <w:r w:rsidR="00CD0B0E">
        <w:rPr>
          <w:rFonts w:ascii="Arial" w:hAnsi="Arial" w:cs="Arial"/>
          <w:lang w:val="en-US"/>
        </w:rPr>
        <w:t>(</w:t>
      </w:r>
      <w:proofErr w:type="spellStart"/>
      <w:r w:rsidRPr="000912C0">
        <w:rPr>
          <w:rFonts w:ascii="Arial" w:hAnsi="Arial" w:cs="Arial"/>
          <w:lang w:val="en-US"/>
        </w:rPr>
        <w:t>Dhanabal</w:t>
      </w:r>
      <w:proofErr w:type="spellEnd"/>
      <w:r w:rsidRPr="000912C0">
        <w:rPr>
          <w:rFonts w:ascii="Arial" w:hAnsi="Arial" w:cs="Arial"/>
          <w:lang w:val="en-US"/>
        </w:rPr>
        <w:t xml:space="preserve"> </w:t>
      </w:r>
      <w:r w:rsidR="00165667">
        <w:rPr>
          <w:rFonts w:ascii="Arial" w:hAnsi="Arial" w:cs="Arial"/>
          <w:lang w:val="en-US"/>
        </w:rPr>
        <w:t xml:space="preserve">&amp; </w:t>
      </w:r>
      <w:proofErr w:type="spellStart"/>
      <w:r w:rsidRPr="000912C0">
        <w:rPr>
          <w:rFonts w:ascii="Arial" w:hAnsi="Arial" w:cs="Arial"/>
          <w:lang w:val="en-US"/>
        </w:rPr>
        <w:t>Chandramathi</w:t>
      </w:r>
      <w:proofErr w:type="spellEnd"/>
      <w:r w:rsidR="00CD0B0E">
        <w:rPr>
          <w:rFonts w:ascii="Arial" w:hAnsi="Arial" w:cs="Arial"/>
          <w:lang w:val="en-US"/>
        </w:rPr>
        <w:t>,</w:t>
      </w:r>
      <w:r w:rsidRPr="000912C0">
        <w:rPr>
          <w:rFonts w:ascii="Arial" w:hAnsi="Arial" w:cs="Arial"/>
          <w:lang w:val="en-US"/>
        </w:rPr>
        <w:t xml:space="preserve"> 2011), decision trees </w:t>
      </w:r>
      <w:r w:rsidR="00CD0B0E">
        <w:rPr>
          <w:rFonts w:ascii="Arial" w:hAnsi="Arial" w:cs="Arial"/>
          <w:lang w:val="en-US"/>
        </w:rPr>
        <w:t>(</w:t>
      </w:r>
      <w:r w:rsidRPr="000912C0">
        <w:rPr>
          <w:rFonts w:ascii="Arial" w:hAnsi="Arial" w:cs="Arial"/>
          <w:lang w:val="en-US"/>
        </w:rPr>
        <w:t xml:space="preserve">Kothari </w:t>
      </w:r>
      <w:r w:rsidR="00165667">
        <w:rPr>
          <w:rFonts w:ascii="Arial" w:hAnsi="Arial" w:cs="Arial"/>
          <w:lang w:val="en-US"/>
        </w:rPr>
        <w:t>&amp;</w:t>
      </w:r>
      <w:r w:rsidRPr="000912C0">
        <w:rPr>
          <w:rFonts w:ascii="Arial" w:hAnsi="Arial" w:cs="Arial"/>
          <w:lang w:val="en-US"/>
        </w:rPr>
        <w:t xml:space="preserve"> Dong</w:t>
      </w:r>
      <w:r w:rsidR="00CD0B0E">
        <w:rPr>
          <w:rFonts w:ascii="Arial" w:hAnsi="Arial" w:cs="Arial"/>
          <w:lang w:val="en-US"/>
        </w:rPr>
        <w:t>,</w:t>
      </w:r>
      <w:r w:rsidRPr="000912C0">
        <w:rPr>
          <w:rFonts w:ascii="Arial" w:hAnsi="Arial" w:cs="Arial"/>
          <w:lang w:val="en-US"/>
        </w:rPr>
        <w:t xml:space="preserve"> 2001), naive </w:t>
      </w:r>
      <w:r w:rsidR="008C76F9">
        <w:rPr>
          <w:rFonts w:ascii="Arial" w:hAnsi="Arial" w:cs="Arial"/>
          <w:lang w:val="en-US"/>
        </w:rPr>
        <w:t>ba</w:t>
      </w:r>
      <w:r w:rsidRPr="000912C0">
        <w:rPr>
          <w:rFonts w:ascii="Arial" w:hAnsi="Arial" w:cs="Arial"/>
          <w:lang w:val="en-US"/>
        </w:rPr>
        <w:t xml:space="preserve">yes </w:t>
      </w:r>
      <w:r w:rsidR="008C76F9">
        <w:rPr>
          <w:rFonts w:ascii="Arial" w:hAnsi="Arial" w:cs="Arial"/>
          <w:lang w:val="en-US"/>
        </w:rPr>
        <w:t>(</w:t>
      </w:r>
      <w:proofErr w:type="spellStart"/>
      <w:r w:rsidRPr="000912C0">
        <w:rPr>
          <w:rFonts w:ascii="Arial" w:hAnsi="Arial" w:cs="Arial"/>
          <w:lang w:val="en-US"/>
        </w:rPr>
        <w:t>Rish</w:t>
      </w:r>
      <w:proofErr w:type="spellEnd"/>
      <w:r w:rsidR="00CD0B0E">
        <w:rPr>
          <w:rFonts w:ascii="Arial" w:hAnsi="Arial" w:cs="Arial"/>
          <w:lang w:val="en-US"/>
        </w:rPr>
        <w:t xml:space="preserve">, </w:t>
      </w:r>
      <w:r w:rsidRPr="000912C0">
        <w:rPr>
          <w:rFonts w:ascii="Arial" w:hAnsi="Arial" w:cs="Arial"/>
          <w:lang w:val="en-US"/>
        </w:rPr>
        <w:t xml:space="preserve">2001) and random forest </w:t>
      </w:r>
      <w:r w:rsidR="00CD0B0E">
        <w:rPr>
          <w:rFonts w:ascii="Arial" w:hAnsi="Arial" w:cs="Arial"/>
          <w:lang w:val="en-US"/>
        </w:rPr>
        <w:t>(</w:t>
      </w:r>
      <w:proofErr w:type="spellStart"/>
      <w:r w:rsidRPr="000912C0">
        <w:rPr>
          <w:rFonts w:ascii="Arial" w:hAnsi="Arial" w:cs="Arial"/>
          <w:lang w:val="en-US"/>
        </w:rPr>
        <w:t>Breiman</w:t>
      </w:r>
      <w:proofErr w:type="spellEnd"/>
      <w:r w:rsidR="00CD0B0E">
        <w:rPr>
          <w:rFonts w:ascii="Arial" w:hAnsi="Arial" w:cs="Arial"/>
          <w:lang w:val="en-US"/>
        </w:rPr>
        <w:t>,</w:t>
      </w:r>
      <w:r w:rsidRPr="000912C0">
        <w:rPr>
          <w:rFonts w:ascii="Arial" w:hAnsi="Arial" w:cs="Arial"/>
          <w:lang w:val="en-US"/>
        </w:rPr>
        <w:t xml:space="preserve"> </w:t>
      </w:r>
      <w:r w:rsidR="00CD0B0E">
        <w:rPr>
          <w:rFonts w:ascii="Arial" w:hAnsi="Arial" w:cs="Arial"/>
          <w:lang w:val="en-US"/>
        </w:rPr>
        <w:t>2</w:t>
      </w:r>
      <w:r w:rsidRPr="000912C0">
        <w:rPr>
          <w:rFonts w:ascii="Arial" w:hAnsi="Arial" w:cs="Arial"/>
          <w:lang w:val="en-US"/>
        </w:rPr>
        <w:t xml:space="preserve">001) methods. Hence, they could predict the adherence of candidates to job opportunities before hiring them. Other papers </w:t>
      </w:r>
      <w:r w:rsidR="00CD0B0E">
        <w:rPr>
          <w:rFonts w:ascii="Arial" w:hAnsi="Arial" w:cs="Arial"/>
          <w:lang w:val="en-US"/>
        </w:rPr>
        <w:t>(</w:t>
      </w:r>
      <w:proofErr w:type="spellStart"/>
      <w:r w:rsidRPr="000912C0">
        <w:rPr>
          <w:rFonts w:ascii="Arial" w:hAnsi="Arial" w:cs="Arial"/>
          <w:lang w:val="en-US"/>
        </w:rPr>
        <w:t>Peis</w:t>
      </w:r>
      <w:r w:rsidR="008C76F9">
        <w:rPr>
          <w:rFonts w:ascii="Arial" w:hAnsi="Arial" w:cs="Arial"/>
          <w:lang w:val="en-US"/>
        </w:rPr>
        <w:t>l</w:t>
      </w:r>
      <w:proofErr w:type="spellEnd"/>
      <w:r w:rsidR="008C76F9">
        <w:rPr>
          <w:rFonts w:ascii="Arial" w:hAnsi="Arial" w:cs="Arial"/>
          <w:lang w:val="en-US"/>
        </w:rPr>
        <w:t xml:space="preserve"> &amp; </w:t>
      </w:r>
      <w:proofErr w:type="spellStart"/>
      <w:r w:rsidRPr="000912C0">
        <w:rPr>
          <w:rFonts w:ascii="Arial" w:hAnsi="Arial" w:cs="Arial"/>
          <w:lang w:val="en-US"/>
        </w:rPr>
        <w:t>Edlmann</w:t>
      </w:r>
      <w:proofErr w:type="spellEnd"/>
      <w:r w:rsidR="00CD0B0E">
        <w:rPr>
          <w:rFonts w:ascii="Arial" w:hAnsi="Arial" w:cs="Arial"/>
          <w:lang w:val="en-US"/>
        </w:rPr>
        <w:t>,</w:t>
      </w:r>
      <w:r w:rsidRPr="000912C0">
        <w:rPr>
          <w:rFonts w:ascii="Arial" w:hAnsi="Arial" w:cs="Arial"/>
          <w:lang w:val="en-US"/>
        </w:rPr>
        <w:t xml:space="preserve"> 2020) and </w:t>
      </w:r>
      <w:r w:rsidR="00CD0B0E">
        <w:rPr>
          <w:rFonts w:ascii="Arial" w:hAnsi="Arial" w:cs="Arial"/>
          <w:lang w:val="en-US"/>
        </w:rPr>
        <w:t>(</w:t>
      </w:r>
      <w:r w:rsidRPr="000912C0">
        <w:rPr>
          <w:rFonts w:ascii="Arial" w:hAnsi="Arial" w:cs="Arial"/>
          <w:lang w:val="en-US"/>
        </w:rPr>
        <w:t xml:space="preserve">Mohapatra </w:t>
      </w:r>
      <w:r w:rsidR="00E463C8">
        <w:rPr>
          <w:rFonts w:ascii="Arial" w:hAnsi="Arial" w:cs="Arial"/>
          <w:lang w:val="en-US"/>
        </w:rPr>
        <w:t>&amp;</w:t>
      </w:r>
      <w:r w:rsidRPr="000912C0">
        <w:rPr>
          <w:rFonts w:ascii="Arial" w:hAnsi="Arial" w:cs="Arial"/>
          <w:lang w:val="en-US"/>
        </w:rPr>
        <w:t xml:space="preserve"> </w:t>
      </w:r>
      <w:proofErr w:type="spellStart"/>
      <w:r w:rsidRPr="000912C0">
        <w:rPr>
          <w:rFonts w:ascii="Arial" w:hAnsi="Arial" w:cs="Arial"/>
          <w:lang w:val="en-US"/>
        </w:rPr>
        <w:t>Sahu</w:t>
      </w:r>
      <w:proofErr w:type="spellEnd"/>
      <w:r w:rsidR="00CD0B0E">
        <w:rPr>
          <w:rFonts w:ascii="Arial" w:hAnsi="Arial" w:cs="Arial"/>
          <w:lang w:val="en-US"/>
        </w:rPr>
        <w:t xml:space="preserve">, </w:t>
      </w:r>
      <w:r w:rsidRPr="000912C0">
        <w:rPr>
          <w:rFonts w:ascii="Arial" w:hAnsi="Arial" w:cs="Arial"/>
          <w:lang w:val="en-US"/>
        </w:rPr>
        <w:t>2017) focused more on showing frameworks to obtain more efficiency in the recruitment process as a whole and showed a descriptive analysis.</w:t>
      </w:r>
    </w:p>
    <w:p w14:paraId="5EF6D54D" w14:textId="77777777" w:rsidR="0074472A" w:rsidRPr="000912C0" w:rsidRDefault="00982C16">
      <w:pPr>
        <w:pStyle w:val="Ttulo4"/>
        <w:ind w:left="-5"/>
        <w:rPr>
          <w:rFonts w:ascii="Arial" w:hAnsi="Arial" w:cs="Arial"/>
          <w:lang w:val="en-US"/>
        </w:rPr>
      </w:pPr>
      <w:r w:rsidRPr="000912C0">
        <w:rPr>
          <w:rFonts w:ascii="Arial" w:hAnsi="Arial" w:cs="Arial"/>
          <w:lang w:val="en-US"/>
        </w:rPr>
        <w:t>4.1.2. Talent Management</w:t>
      </w:r>
    </w:p>
    <w:p w14:paraId="3E61E375" w14:textId="25F9D51A" w:rsidR="0074472A" w:rsidRPr="000912C0" w:rsidRDefault="00982C16">
      <w:pPr>
        <w:ind w:left="-15"/>
        <w:rPr>
          <w:rFonts w:ascii="Arial" w:hAnsi="Arial" w:cs="Arial"/>
          <w:lang w:val="en-US"/>
        </w:rPr>
      </w:pPr>
      <w:r w:rsidRPr="000912C0">
        <w:rPr>
          <w:rFonts w:ascii="Arial" w:hAnsi="Arial" w:cs="Arial"/>
          <w:lang w:val="en-US"/>
        </w:rPr>
        <w:t xml:space="preserve">The talent management area includes all activities related to the identification, attraction, development, and retention of people with expected or proven performance that is above average. Such people represent around 20% of a company workforce and contribute significantly to the thriving of the organization, especially because they have unique skills that are hard to find </w:t>
      </w:r>
      <w:r w:rsidR="00CD0B0E">
        <w:rPr>
          <w:rFonts w:ascii="Arial" w:hAnsi="Arial" w:cs="Arial"/>
          <w:lang w:val="en-US"/>
        </w:rPr>
        <w:t>(</w:t>
      </w:r>
      <w:proofErr w:type="spellStart"/>
      <w:r w:rsidRPr="000912C0">
        <w:rPr>
          <w:rFonts w:ascii="Arial" w:hAnsi="Arial" w:cs="Arial"/>
          <w:lang w:val="en-US"/>
        </w:rPr>
        <w:t>N’Cho</w:t>
      </w:r>
      <w:proofErr w:type="spellEnd"/>
      <w:r w:rsidR="00CD0B0E">
        <w:rPr>
          <w:rFonts w:ascii="Arial" w:hAnsi="Arial" w:cs="Arial"/>
          <w:lang w:val="en-US"/>
        </w:rPr>
        <w:t>,</w:t>
      </w:r>
      <w:r w:rsidRPr="000912C0">
        <w:rPr>
          <w:rFonts w:ascii="Arial" w:hAnsi="Arial" w:cs="Arial"/>
          <w:lang w:val="en-US"/>
        </w:rPr>
        <w:t xml:space="preserve"> 2017), as cited in </w:t>
      </w:r>
      <w:r w:rsidR="00CD0B0E">
        <w:rPr>
          <w:rFonts w:ascii="Arial" w:hAnsi="Arial" w:cs="Arial"/>
          <w:lang w:val="en-US"/>
        </w:rPr>
        <w:t>(</w:t>
      </w:r>
      <w:r w:rsidRPr="000912C0">
        <w:rPr>
          <w:rFonts w:ascii="Arial" w:hAnsi="Arial" w:cs="Arial"/>
          <w:lang w:val="en-US"/>
        </w:rPr>
        <w:t xml:space="preserve">Meyers </w:t>
      </w:r>
      <w:r w:rsidR="003A016F">
        <w:rPr>
          <w:rFonts w:ascii="Arial" w:hAnsi="Arial" w:cs="Arial"/>
          <w:lang w:val="en-US"/>
        </w:rPr>
        <w:t>&amp;</w:t>
      </w:r>
      <w:r w:rsidRPr="000912C0">
        <w:rPr>
          <w:rFonts w:ascii="Arial" w:hAnsi="Arial" w:cs="Arial"/>
          <w:lang w:val="en-US"/>
        </w:rPr>
        <w:t xml:space="preserve"> Van </w:t>
      </w:r>
      <w:proofErr w:type="spellStart"/>
      <w:r w:rsidRPr="000912C0">
        <w:rPr>
          <w:rFonts w:ascii="Arial" w:hAnsi="Arial" w:cs="Arial"/>
          <w:lang w:val="en-US"/>
        </w:rPr>
        <w:t>Woerkom</w:t>
      </w:r>
      <w:proofErr w:type="spellEnd"/>
      <w:r w:rsidR="00CD0B0E">
        <w:rPr>
          <w:rFonts w:ascii="Arial" w:hAnsi="Arial" w:cs="Arial"/>
          <w:lang w:val="en-US"/>
        </w:rPr>
        <w:t xml:space="preserve">, </w:t>
      </w:r>
      <w:r w:rsidRPr="000912C0">
        <w:rPr>
          <w:rFonts w:ascii="Arial" w:hAnsi="Arial" w:cs="Arial"/>
          <w:lang w:val="en-US"/>
        </w:rPr>
        <w:t xml:space="preserve">2014); </w:t>
      </w:r>
      <w:r w:rsidR="00CD0B0E">
        <w:rPr>
          <w:rFonts w:ascii="Arial" w:hAnsi="Arial" w:cs="Arial"/>
          <w:lang w:val="en-US"/>
        </w:rPr>
        <w:t>(</w:t>
      </w:r>
      <w:r w:rsidRPr="000912C0">
        <w:rPr>
          <w:rFonts w:ascii="Arial" w:hAnsi="Arial" w:cs="Arial"/>
          <w:lang w:val="en-US"/>
        </w:rPr>
        <w:t xml:space="preserve">Malik </w:t>
      </w:r>
      <w:r w:rsidR="003A016F">
        <w:rPr>
          <w:rFonts w:ascii="Arial" w:hAnsi="Arial" w:cs="Arial"/>
          <w:lang w:val="en-US"/>
        </w:rPr>
        <w:t>&amp;</w:t>
      </w:r>
      <w:r w:rsidRPr="000912C0">
        <w:rPr>
          <w:rFonts w:ascii="Arial" w:hAnsi="Arial" w:cs="Arial"/>
          <w:lang w:val="en-US"/>
        </w:rPr>
        <w:t xml:space="preserve"> Singh</w:t>
      </w:r>
      <w:r w:rsidR="00CD0B0E">
        <w:rPr>
          <w:rFonts w:ascii="Arial" w:hAnsi="Arial" w:cs="Arial"/>
          <w:lang w:val="en-US"/>
        </w:rPr>
        <w:t xml:space="preserve">, </w:t>
      </w:r>
      <w:r w:rsidRPr="000912C0">
        <w:rPr>
          <w:rFonts w:ascii="Arial" w:hAnsi="Arial" w:cs="Arial"/>
          <w:lang w:val="en-US"/>
        </w:rPr>
        <w:t xml:space="preserve">2014); </w:t>
      </w:r>
      <w:r w:rsidR="00CD0B0E">
        <w:rPr>
          <w:rFonts w:ascii="Arial" w:hAnsi="Arial" w:cs="Arial"/>
          <w:lang w:val="en-US"/>
        </w:rPr>
        <w:t>(</w:t>
      </w:r>
      <w:r w:rsidRPr="000912C0">
        <w:rPr>
          <w:rFonts w:ascii="Arial" w:hAnsi="Arial" w:cs="Arial"/>
          <w:lang w:val="en-US"/>
        </w:rPr>
        <w:t>Dries</w:t>
      </w:r>
      <w:r w:rsidR="003A016F">
        <w:rPr>
          <w:rFonts w:ascii="Arial" w:hAnsi="Arial" w:cs="Arial"/>
          <w:lang w:val="en-US"/>
        </w:rPr>
        <w:t xml:space="preserve">, </w:t>
      </w:r>
      <w:r w:rsidR="003A016F" w:rsidRPr="000912C0">
        <w:rPr>
          <w:rFonts w:ascii="Arial" w:hAnsi="Arial" w:cs="Arial"/>
          <w:lang w:val="en-US"/>
        </w:rPr>
        <w:t>Van Acker</w:t>
      </w:r>
      <w:r w:rsidR="003A016F">
        <w:rPr>
          <w:rFonts w:ascii="Arial" w:hAnsi="Arial" w:cs="Arial"/>
          <w:lang w:val="en-US"/>
        </w:rPr>
        <w:t>, &amp;</w:t>
      </w:r>
      <w:r w:rsidRPr="000912C0">
        <w:rPr>
          <w:rFonts w:ascii="Arial" w:hAnsi="Arial" w:cs="Arial"/>
          <w:lang w:val="en-US"/>
        </w:rPr>
        <w:t xml:space="preserve"> </w:t>
      </w:r>
      <w:proofErr w:type="spellStart"/>
      <w:r w:rsidR="003A016F" w:rsidRPr="003A016F">
        <w:rPr>
          <w:rFonts w:ascii="Arial" w:hAnsi="Arial" w:cs="Arial"/>
          <w:lang w:val="en-US"/>
        </w:rPr>
        <w:t>Verbruggen</w:t>
      </w:r>
      <w:proofErr w:type="spellEnd"/>
      <w:r w:rsidR="00CD0B0E">
        <w:rPr>
          <w:rFonts w:ascii="Arial" w:hAnsi="Arial" w:cs="Arial"/>
          <w:lang w:val="en-US"/>
        </w:rPr>
        <w:t xml:space="preserve">, </w:t>
      </w:r>
      <w:r w:rsidRPr="000912C0">
        <w:rPr>
          <w:rFonts w:ascii="Arial" w:hAnsi="Arial" w:cs="Arial"/>
          <w:lang w:val="en-US"/>
        </w:rPr>
        <w:t xml:space="preserve">2012); </w:t>
      </w:r>
      <w:r w:rsidR="00CD0B0E">
        <w:rPr>
          <w:rFonts w:ascii="Arial" w:hAnsi="Arial" w:cs="Arial"/>
          <w:lang w:val="en-US"/>
        </w:rPr>
        <w:t>(</w:t>
      </w:r>
      <w:r w:rsidRPr="000912C0">
        <w:rPr>
          <w:rFonts w:ascii="Arial" w:hAnsi="Arial" w:cs="Arial"/>
          <w:lang w:val="en-US"/>
        </w:rPr>
        <w:t>Gallardo-Gallardo</w:t>
      </w:r>
      <w:r w:rsidR="003A016F">
        <w:rPr>
          <w:rFonts w:ascii="Arial" w:hAnsi="Arial" w:cs="Arial"/>
          <w:lang w:val="en-US"/>
        </w:rPr>
        <w:t>,</w:t>
      </w:r>
      <w:r w:rsidRPr="000912C0">
        <w:rPr>
          <w:rFonts w:ascii="Arial" w:hAnsi="Arial" w:cs="Arial"/>
          <w:lang w:val="en-US"/>
        </w:rPr>
        <w:t xml:space="preserve"> </w:t>
      </w:r>
      <w:r w:rsidR="003A016F">
        <w:rPr>
          <w:rFonts w:ascii="Arial" w:hAnsi="Arial" w:cs="Arial"/>
          <w:lang w:val="en-US"/>
        </w:rPr>
        <w:t xml:space="preserve">Dries, &amp; </w:t>
      </w:r>
      <w:r w:rsidR="003A016F" w:rsidRPr="003A016F">
        <w:rPr>
          <w:rFonts w:ascii="Arial" w:hAnsi="Arial" w:cs="Arial"/>
          <w:lang w:val="en-US"/>
        </w:rPr>
        <w:t>González-Cruz</w:t>
      </w:r>
      <w:r w:rsidR="00CD0B0E">
        <w:rPr>
          <w:rFonts w:ascii="Arial" w:hAnsi="Arial" w:cs="Arial"/>
          <w:lang w:val="en-US"/>
        </w:rPr>
        <w:t>,</w:t>
      </w:r>
      <w:r w:rsidRPr="000912C0">
        <w:rPr>
          <w:rFonts w:ascii="Arial" w:hAnsi="Arial" w:cs="Arial"/>
          <w:lang w:val="en-US"/>
        </w:rPr>
        <w:t xml:space="preserve"> 2013).</w:t>
      </w:r>
    </w:p>
    <w:p w14:paraId="4C5FDC57" w14:textId="4441F341" w:rsidR="0074472A" w:rsidRPr="000912C0" w:rsidRDefault="00982C16">
      <w:pPr>
        <w:ind w:left="-15"/>
        <w:rPr>
          <w:rFonts w:ascii="Arial" w:hAnsi="Arial" w:cs="Arial"/>
          <w:lang w:val="en-US"/>
        </w:rPr>
      </w:pPr>
      <w:r w:rsidRPr="000912C0">
        <w:rPr>
          <w:rFonts w:ascii="Arial" w:hAnsi="Arial" w:cs="Arial"/>
          <w:lang w:val="en-US"/>
        </w:rPr>
        <w:t xml:space="preserve">One article </w:t>
      </w:r>
      <w:r w:rsidR="00CD0B0E">
        <w:rPr>
          <w:rFonts w:ascii="Arial" w:hAnsi="Arial" w:cs="Arial"/>
          <w:lang w:val="en-US"/>
        </w:rPr>
        <w:t>(</w:t>
      </w:r>
      <w:proofErr w:type="spellStart"/>
      <w:r w:rsidRPr="000912C0">
        <w:rPr>
          <w:rFonts w:ascii="Arial" w:hAnsi="Arial" w:cs="Arial"/>
          <w:lang w:val="en-US"/>
        </w:rPr>
        <w:t>Khodakarami</w:t>
      </w:r>
      <w:proofErr w:type="spellEnd"/>
      <w:r w:rsidR="003A016F">
        <w:rPr>
          <w:rFonts w:ascii="Arial" w:hAnsi="Arial" w:cs="Arial"/>
          <w:lang w:val="en-US"/>
        </w:rPr>
        <w:t xml:space="preserve">, </w:t>
      </w:r>
      <w:proofErr w:type="spellStart"/>
      <w:r w:rsidR="003A016F" w:rsidRPr="003A016F">
        <w:rPr>
          <w:rFonts w:ascii="Arial" w:hAnsi="Arial" w:cs="Arial"/>
          <w:lang w:val="en-US"/>
        </w:rPr>
        <w:t>Dirani</w:t>
      </w:r>
      <w:proofErr w:type="spellEnd"/>
      <w:r w:rsidR="003A016F">
        <w:rPr>
          <w:rFonts w:ascii="Arial" w:hAnsi="Arial" w:cs="Arial"/>
          <w:lang w:val="en-US"/>
        </w:rPr>
        <w:t xml:space="preserve">, &amp; </w:t>
      </w:r>
      <w:r w:rsidR="003A016F" w:rsidRPr="003A016F">
        <w:rPr>
          <w:rFonts w:ascii="Arial" w:hAnsi="Arial" w:cs="Arial"/>
          <w:lang w:val="en-US"/>
        </w:rPr>
        <w:t>Rezaei</w:t>
      </w:r>
      <w:r w:rsidR="00CD0B0E">
        <w:rPr>
          <w:rFonts w:ascii="Arial" w:hAnsi="Arial" w:cs="Arial"/>
          <w:lang w:val="en-US"/>
        </w:rPr>
        <w:t xml:space="preserve">, </w:t>
      </w:r>
      <w:r w:rsidRPr="000912C0">
        <w:rPr>
          <w:rFonts w:ascii="Arial" w:hAnsi="Arial" w:cs="Arial"/>
          <w:lang w:val="en-US"/>
        </w:rPr>
        <w:t xml:space="preserve">2018) explores engagement and uses multi-criteria decision making to present methods that may be efficient for managers who aim to rate their employees’ engagement levels. Another publication </w:t>
      </w:r>
      <w:r w:rsidR="00CD0B0E">
        <w:rPr>
          <w:rFonts w:ascii="Arial" w:hAnsi="Arial" w:cs="Arial"/>
          <w:lang w:val="en-US"/>
        </w:rPr>
        <w:t>(</w:t>
      </w:r>
      <w:r w:rsidRPr="000912C0">
        <w:rPr>
          <w:rFonts w:ascii="Arial" w:hAnsi="Arial" w:cs="Arial"/>
          <w:lang w:val="en-US"/>
        </w:rPr>
        <w:t>Agrawal</w:t>
      </w:r>
      <w:r w:rsidR="00CD0B0E">
        <w:rPr>
          <w:rFonts w:ascii="Arial" w:hAnsi="Arial" w:cs="Arial"/>
          <w:lang w:val="en-US"/>
        </w:rPr>
        <w:t xml:space="preserve">, </w:t>
      </w:r>
      <w:r w:rsidRPr="000912C0">
        <w:rPr>
          <w:rFonts w:ascii="Arial" w:hAnsi="Arial" w:cs="Arial"/>
          <w:lang w:val="en-US"/>
        </w:rPr>
        <w:t xml:space="preserve">2015) explores the question through a questionnaire with 102 people in a company. The focus was on the importance of the engagement in the </w:t>
      </w:r>
      <w:r w:rsidRPr="000912C0">
        <w:rPr>
          <w:rFonts w:ascii="Arial" w:hAnsi="Arial" w:cs="Arial"/>
          <w:lang w:val="en-US"/>
        </w:rPr>
        <w:lastRenderedPageBreak/>
        <w:t>work, was differentiated from other ways of obtaining professional satisfaction. To do this, the study used questionnaire data and descriptive statistics with multivariate regression.</w:t>
      </w:r>
    </w:p>
    <w:p w14:paraId="1494D178" w14:textId="5BA5C3B1" w:rsidR="0074472A" w:rsidRPr="000912C0" w:rsidRDefault="00982C16">
      <w:pPr>
        <w:ind w:left="-15"/>
        <w:rPr>
          <w:rFonts w:ascii="Arial" w:hAnsi="Arial" w:cs="Arial"/>
          <w:lang w:val="en-US"/>
        </w:rPr>
      </w:pPr>
      <w:r w:rsidRPr="000912C0">
        <w:rPr>
          <w:rFonts w:ascii="Arial" w:hAnsi="Arial" w:cs="Arial"/>
          <w:lang w:val="en-US"/>
        </w:rPr>
        <w:t xml:space="preserve">Regarding human factors in professional performance, another study </w:t>
      </w:r>
      <w:r w:rsidR="00CD0B0E">
        <w:rPr>
          <w:rFonts w:ascii="Arial" w:hAnsi="Arial" w:cs="Arial"/>
          <w:lang w:val="en-US"/>
        </w:rPr>
        <w:t>(</w:t>
      </w:r>
      <w:proofErr w:type="spellStart"/>
      <w:r w:rsidRPr="000912C0">
        <w:rPr>
          <w:rFonts w:ascii="Arial" w:hAnsi="Arial" w:cs="Arial"/>
          <w:lang w:val="en-US"/>
        </w:rPr>
        <w:t>Gelbard</w:t>
      </w:r>
      <w:proofErr w:type="spellEnd"/>
      <w:r w:rsidR="00652530">
        <w:rPr>
          <w:rFonts w:ascii="Arial" w:hAnsi="Arial" w:cs="Arial"/>
          <w:lang w:val="en-US"/>
        </w:rPr>
        <w:t xml:space="preserve">, </w:t>
      </w:r>
      <w:r w:rsidR="00652530" w:rsidRPr="00652530">
        <w:rPr>
          <w:rFonts w:ascii="Arial" w:hAnsi="Arial" w:cs="Arial"/>
          <w:lang w:val="en-US"/>
        </w:rPr>
        <w:t>Ramon</w:t>
      </w:r>
      <w:r w:rsidR="00652530" w:rsidRPr="00652530">
        <w:rPr>
          <w:rFonts w:ascii="Cambria Math" w:hAnsi="Cambria Math" w:cs="Cambria Math"/>
          <w:lang w:val="en-US"/>
        </w:rPr>
        <w:t>‐</w:t>
      </w:r>
      <w:proofErr w:type="spellStart"/>
      <w:r w:rsidR="00652530" w:rsidRPr="00652530">
        <w:rPr>
          <w:rFonts w:ascii="Arial" w:hAnsi="Arial" w:cs="Arial"/>
          <w:lang w:val="en-US"/>
        </w:rPr>
        <w:t>Gonen</w:t>
      </w:r>
      <w:proofErr w:type="spellEnd"/>
      <w:r w:rsidR="00652530">
        <w:rPr>
          <w:rFonts w:ascii="Arial" w:hAnsi="Arial" w:cs="Arial"/>
          <w:lang w:val="en-US"/>
        </w:rPr>
        <w:t xml:space="preserve">, </w:t>
      </w:r>
      <w:proofErr w:type="spellStart"/>
      <w:r w:rsidR="00652530" w:rsidRPr="00652530">
        <w:rPr>
          <w:rFonts w:ascii="Arial" w:hAnsi="Arial" w:cs="Arial"/>
          <w:lang w:val="en-US"/>
        </w:rPr>
        <w:t>Carmeli</w:t>
      </w:r>
      <w:proofErr w:type="spellEnd"/>
      <w:r w:rsidR="00652530">
        <w:rPr>
          <w:rFonts w:ascii="Arial" w:hAnsi="Arial" w:cs="Arial"/>
          <w:lang w:val="en-US"/>
        </w:rPr>
        <w:t xml:space="preserve">, </w:t>
      </w:r>
      <w:proofErr w:type="spellStart"/>
      <w:r w:rsidR="00652530" w:rsidRPr="000912C0">
        <w:rPr>
          <w:rFonts w:ascii="Arial" w:hAnsi="Arial" w:cs="Arial"/>
          <w:lang w:val="en-US"/>
        </w:rPr>
        <w:t>Bittmann</w:t>
      </w:r>
      <w:proofErr w:type="spellEnd"/>
      <w:r w:rsidR="00652530">
        <w:rPr>
          <w:rFonts w:ascii="Arial" w:hAnsi="Arial" w:cs="Arial"/>
          <w:lang w:val="en-US"/>
        </w:rPr>
        <w:t xml:space="preserve">, &amp; </w:t>
      </w:r>
      <w:proofErr w:type="spellStart"/>
      <w:r w:rsidR="00652530" w:rsidRPr="00652530">
        <w:rPr>
          <w:rFonts w:ascii="Arial" w:hAnsi="Arial" w:cs="Arial"/>
          <w:lang w:val="en-US"/>
        </w:rPr>
        <w:t>Talyansky</w:t>
      </w:r>
      <w:proofErr w:type="spellEnd"/>
      <w:r w:rsidR="00CD0B0E">
        <w:rPr>
          <w:rFonts w:ascii="Arial" w:hAnsi="Arial" w:cs="Arial"/>
          <w:lang w:val="en-US"/>
        </w:rPr>
        <w:t xml:space="preserve">, </w:t>
      </w:r>
      <w:r w:rsidRPr="000912C0">
        <w:rPr>
          <w:rFonts w:ascii="Arial" w:hAnsi="Arial" w:cs="Arial"/>
          <w:lang w:val="en-US"/>
        </w:rPr>
        <w:t xml:space="preserve">2018) applied text mining and a naive Bayes classifier to a public database with more than 600,000 e-mails from 158 employees. The aim was to use sentiment analysis to create key performance indicators (KPIs) for soft skills, such as creativity, innovation, efficiency, and engagement. Another study </w:t>
      </w:r>
      <w:r w:rsidR="00CD0B0E">
        <w:rPr>
          <w:rFonts w:ascii="Arial" w:hAnsi="Arial" w:cs="Arial"/>
          <w:lang w:val="en-US"/>
        </w:rPr>
        <w:t>(</w:t>
      </w:r>
      <w:proofErr w:type="spellStart"/>
      <w:r w:rsidR="00165769" w:rsidRPr="00165769">
        <w:rPr>
          <w:rFonts w:ascii="Arial" w:hAnsi="Arial" w:cs="Arial"/>
          <w:lang w:val="en-US"/>
        </w:rPr>
        <w:t>Altındağ</w:t>
      </w:r>
      <w:proofErr w:type="spellEnd"/>
      <w:r w:rsidR="00165769" w:rsidRPr="000912C0">
        <w:rPr>
          <w:rFonts w:ascii="Arial" w:hAnsi="Arial" w:cs="Arial"/>
          <w:lang w:val="en-US"/>
        </w:rPr>
        <w:t xml:space="preserve"> </w:t>
      </w:r>
      <w:r w:rsidR="00165769">
        <w:rPr>
          <w:rFonts w:ascii="Arial" w:hAnsi="Arial" w:cs="Arial"/>
          <w:lang w:val="en-US"/>
        </w:rPr>
        <w:t xml:space="preserve">&amp; </w:t>
      </w:r>
      <w:proofErr w:type="spellStart"/>
      <w:r w:rsidR="00165769" w:rsidRPr="00165769">
        <w:rPr>
          <w:rFonts w:ascii="Arial" w:hAnsi="Arial" w:cs="Arial"/>
          <w:lang w:val="en-US"/>
        </w:rPr>
        <w:t>Kösedağı</w:t>
      </w:r>
      <w:proofErr w:type="spellEnd"/>
      <w:r w:rsidR="008304D4">
        <w:rPr>
          <w:rFonts w:ascii="Arial" w:hAnsi="Arial" w:cs="Arial"/>
          <w:lang w:val="en-US"/>
        </w:rPr>
        <w:t xml:space="preserve">, </w:t>
      </w:r>
      <w:r w:rsidRPr="000912C0">
        <w:rPr>
          <w:rFonts w:ascii="Arial" w:hAnsi="Arial" w:cs="Arial"/>
          <w:lang w:val="en-US"/>
        </w:rPr>
        <w:t>2015) adopted questionnaires to establish the relationship between emotional intelligence in leadership, innovation culture, and employee performance in a company.</w:t>
      </w:r>
    </w:p>
    <w:p w14:paraId="2C34B698" w14:textId="62F76E82" w:rsidR="0074472A" w:rsidRPr="000912C0" w:rsidRDefault="00982C16">
      <w:pPr>
        <w:ind w:left="-15"/>
        <w:rPr>
          <w:rFonts w:ascii="Arial" w:hAnsi="Arial" w:cs="Arial"/>
          <w:lang w:val="en-US"/>
        </w:rPr>
      </w:pPr>
      <w:r w:rsidRPr="000912C0">
        <w:rPr>
          <w:rFonts w:ascii="Arial" w:hAnsi="Arial" w:cs="Arial"/>
          <w:lang w:val="en-US"/>
        </w:rPr>
        <w:t xml:space="preserve">By extracting data from LinkedIn, one study </w:t>
      </w:r>
      <w:r w:rsidR="008304D4">
        <w:rPr>
          <w:rFonts w:ascii="Arial" w:hAnsi="Arial" w:cs="Arial"/>
          <w:lang w:val="en-US"/>
        </w:rPr>
        <w:t>(</w:t>
      </w:r>
      <w:r w:rsidRPr="000912C0">
        <w:rPr>
          <w:rFonts w:ascii="Arial" w:hAnsi="Arial" w:cs="Arial"/>
          <w:lang w:val="en-US"/>
        </w:rPr>
        <w:t>Xu</w:t>
      </w:r>
      <w:r w:rsidR="00165769">
        <w:rPr>
          <w:rFonts w:ascii="Arial" w:hAnsi="Arial" w:cs="Arial"/>
          <w:lang w:val="en-US"/>
        </w:rPr>
        <w:t xml:space="preserve">, Yu, Yang, </w:t>
      </w:r>
      <w:proofErr w:type="spellStart"/>
      <w:r w:rsidR="00165769">
        <w:rPr>
          <w:rFonts w:ascii="Arial" w:hAnsi="Arial" w:cs="Arial"/>
          <w:lang w:val="en-US"/>
        </w:rPr>
        <w:t>Xiong</w:t>
      </w:r>
      <w:proofErr w:type="spellEnd"/>
      <w:r w:rsidR="00165769">
        <w:rPr>
          <w:rFonts w:ascii="Arial" w:hAnsi="Arial" w:cs="Arial"/>
          <w:lang w:val="en-US"/>
        </w:rPr>
        <w:t xml:space="preserve">, &amp; </w:t>
      </w:r>
      <w:r w:rsidR="00165769" w:rsidRPr="00165769">
        <w:rPr>
          <w:rFonts w:ascii="Arial" w:hAnsi="Arial" w:cs="Arial"/>
          <w:lang w:val="en-US"/>
        </w:rPr>
        <w:t>Zhu</w:t>
      </w:r>
      <w:r w:rsidR="008304D4">
        <w:rPr>
          <w:rFonts w:ascii="Arial" w:hAnsi="Arial" w:cs="Arial"/>
          <w:lang w:val="en-US"/>
        </w:rPr>
        <w:t xml:space="preserve">, </w:t>
      </w:r>
      <w:r w:rsidRPr="000912C0">
        <w:rPr>
          <w:rFonts w:ascii="Arial" w:hAnsi="Arial" w:cs="Arial"/>
          <w:lang w:val="en-US"/>
        </w:rPr>
        <w:t>2016) looked at talent networks it used graphs to create a network connection between talents and companies. The graph vertices show the adherence of an employee and the company.</w:t>
      </w:r>
    </w:p>
    <w:p w14:paraId="7D4DC26D" w14:textId="2CC225EC" w:rsidR="0074472A" w:rsidRPr="000912C0" w:rsidRDefault="00982C16">
      <w:pPr>
        <w:ind w:left="-15"/>
        <w:rPr>
          <w:rFonts w:ascii="Arial" w:hAnsi="Arial" w:cs="Arial"/>
          <w:lang w:val="en-US"/>
        </w:rPr>
      </w:pPr>
      <w:r w:rsidRPr="000912C0">
        <w:rPr>
          <w:rFonts w:ascii="Arial" w:hAnsi="Arial" w:cs="Arial"/>
          <w:lang w:val="en-US"/>
        </w:rPr>
        <w:t xml:space="preserve">There are two examples of publications with emphasis on prediction and performance appraisals of employees. One study </w:t>
      </w:r>
      <w:r w:rsidR="0058139F">
        <w:rPr>
          <w:rFonts w:ascii="Arial" w:hAnsi="Arial" w:cs="Arial"/>
          <w:lang w:val="en-US"/>
        </w:rPr>
        <w:t>(</w:t>
      </w:r>
      <w:r w:rsidRPr="000912C0">
        <w:rPr>
          <w:rFonts w:ascii="Arial" w:hAnsi="Arial" w:cs="Arial"/>
          <w:lang w:val="en-US"/>
        </w:rPr>
        <w:t>Lopes</w:t>
      </w:r>
      <w:r w:rsidR="00570652">
        <w:rPr>
          <w:rFonts w:ascii="Arial" w:hAnsi="Arial" w:cs="Arial"/>
          <w:lang w:val="en-US"/>
        </w:rPr>
        <w:t xml:space="preserve">, </w:t>
      </w:r>
      <w:r w:rsidR="00570652" w:rsidRPr="00165769">
        <w:rPr>
          <w:rFonts w:ascii="Arial" w:hAnsi="Arial" w:cs="Arial"/>
          <w:lang w:val="en-US"/>
        </w:rPr>
        <w:t>Duarte</w:t>
      </w:r>
      <w:r w:rsidR="00570652">
        <w:rPr>
          <w:rFonts w:ascii="Arial" w:hAnsi="Arial" w:cs="Arial"/>
          <w:lang w:val="en-US"/>
        </w:rPr>
        <w:t>, &amp; Lopes</w:t>
      </w:r>
      <w:r w:rsidR="0058139F">
        <w:rPr>
          <w:rFonts w:ascii="Arial" w:hAnsi="Arial" w:cs="Arial"/>
          <w:lang w:val="en-US"/>
        </w:rPr>
        <w:t xml:space="preserve">, </w:t>
      </w:r>
      <w:r w:rsidRPr="000912C0">
        <w:rPr>
          <w:rFonts w:ascii="Arial" w:hAnsi="Arial" w:cs="Arial"/>
          <w:lang w:val="en-US"/>
        </w:rPr>
        <w:t xml:space="preserve">2018) used artificial neural networks (ANNs) as an alternative to traditional appraisals methods in an advocacy office. The networks were applied to information like dedicated hours to customers, role level, and time working in the company. The other study </w:t>
      </w:r>
      <w:r w:rsidR="008304D4">
        <w:rPr>
          <w:rFonts w:ascii="Arial" w:hAnsi="Arial" w:cs="Arial"/>
          <w:lang w:val="en-US"/>
        </w:rPr>
        <w:t>(</w:t>
      </w:r>
      <w:r w:rsidRPr="000912C0">
        <w:rPr>
          <w:rFonts w:ascii="Arial" w:hAnsi="Arial" w:cs="Arial"/>
          <w:lang w:val="en-US"/>
        </w:rPr>
        <w:t>Tang</w:t>
      </w:r>
      <w:r w:rsidR="00570652">
        <w:rPr>
          <w:rFonts w:ascii="Arial" w:hAnsi="Arial" w:cs="Arial"/>
          <w:lang w:val="en-US"/>
        </w:rPr>
        <w:t xml:space="preserve">, Lu, </w:t>
      </w:r>
      <w:r w:rsidR="00570652" w:rsidRPr="00570652">
        <w:rPr>
          <w:rFonts w:ascii="Arial" w:hAnsi="Arial" w:cs="Arial"/>
          <w:lang w:val="en-US"/>
        </w:rPr>
        <w:t>Lynch</w:t>
      </w:r>
      <w:r w:rsidR="00570652">
        <w:rPr>
          <w:rFonts w:ascii="Arial" w:hAnsi="Arial" w:cs="Arial"/>
          <w:lang w:val="en-US"/>
        </w:rPr>
        <w:t xml:space="preserve">, </w:t>
      </w:r>
      <w:proofErr w:type="spellStart"/>
      <w:r w:rsidR="00570652" w:rsidRPr="00570652">
        <w:rPr>
          <w:rFonts w:ascii="Arial" w:hAnsi="Arial" w:cs="Arial"/>
          <w:lang w:val="en-US"/>
        </w:rPr>
        <w:t>Schaer</w:t>
      </w:r>
      <w:proofErr w:type="spellEnd"/>
      <w:r w:rsidR="00570652">
        <w:rPr>
          <w:rFonts w:ascii="Arial" w:hAnsi="Arial" w:cs="Arial"/>
          <w:lang w:val="en-US"/>
        </w:rPr>
        <w:t>, &amp; Adams</w:t>
      </w:r>
      <w:r w:rsidR="008304D4">
        <w:rPr>
          <w:rFonts w:ascii="Arial" w:hAnsi="Arial" w:cs="Arial"/>
          <w:lang w:val="en-US"/>
        </w:rPr>
        <w:t xml:space="preserve">, </w:t>
      </w:r>
      <w:r w:rsidRPr="000912C0">
        <w:rPr>
          <w:rFonts w:ascii="Arial" w:hAnsi="Arial" w:cs="Arial"/>
          <w:lang w:val="en-US"/>
        </w:rPr>
        <w:t xml:space="preserve">2020) used not only internal company data about the employees, such as salary, role level, and education, but also demographic data related to their addresses. The goal was to find professionals with more potential to be promoted by applying logistic regression, </w:t>
      </w:r>
      <w:r w:rsidRPr="000912C0">
        <w:rPr>
          <w:rFonts w:ascii="Arial" w:hAnsi="Arial" w:cs="Arial"/>
          <w:lang w:val="en-US"/>
        </w:rPr>
        <w:lastRenderedPageBreak/>
        <w:t xml:space="preserve">SVM, and random forest techniques. In this context, there are other applications of analytics in talent management involving quantitative techniques to maximize the chance of finding the best possible candidate for a specific position inside the company before searching in the market. In one such study </w:t>
      </w:r>
      <w:r w:rsidR="008304D4">
        <w:rPr>
          <w:rFonts w:ascii="Arial" w:hAnsi="Arial" w:cs="Arial"/>
          <w:lang w:val="en-US"/>
        </w:rPr>
        <w:t>(</w:t>
      </w:r>
      <w:proofErr w:type="spellStart"/>
      <w:r w:rsidRPr="000912C0">
        <w:rPr>
          <w:rFonts w:ascii="Arial" w:hAnsi="Arial" w:cs="Arial"/>
          <w:lang w:val="en-US"/>
        </w:rPr>
        <w:t>Palshikar</w:t>
      </w:r>
      <w:proofErr w:type="spellEnd"/>
      <w:r w:rsidR="00B527C3">
        <w:rPr>
          <w:rFonts w:ascii="Arial" w:hAnsi="Arial" w:cs="Arial"/>
          <w:lang w:val="en-US"/>
        </w:rPr>
        <w:t xml:space="preserve">, </w:t>
      </w:r>
      <w:proofErr w:type="spellStart"/>
      <w:r w:rsidR="00B527C3" w:rsidRPr="00B527C3">
        <w:rPr>
          <w:rFonts w:ascii="Arial" w:hAnsi="Arial" w:cs="Arial"/>
          <w:lang w:val="en-US"/>
        </w:rPr>
        <w:t>Sahu</w:t>
      </w:r>
      <w:proofErr w:type="spellEnd"/>
      <w:r w:rsidR="00B527C3">
        <w:rPr>
          <w:rFonts w:ascii="Arial" w:hAnsi="Arial" w:cs="Arial"/>
          <w:lang w:val="en-US"/>
        </w:rPr>
        <w:t xml:space="preserve">, &amp; </w:t>
      </w:r>
      <w:r w:rsidR="00B527C3" w:rsidRPr="00B527C3">
        <w:rPr>
          <w:rFonts w:ascii="Arial" w:hAnsi="Arial" w:cs="Arial"/>
          <w:lang w:val="en-US"/>
        </w:rPr>
        <w:t>Srivastava</w:t>
      </w:r>
      <w:r w:rsidR="008304D4">
        <w:rPr>
          <w:rFonts w:ascii="Arial" w:hAnsi="Arial" w:cs="Arial"/>
          <w:lang w:val="en-US"/>
        </w:rPr>
        <w:t xml:space="preserve">, </w:t>
      </w:r>
      <w:r w:rsidRPr="000912C0">
        <w:rPr>
          <w:rFonts w:ascii="Arial" w:hAnsi="Arial" w:cs="Arial"/>
          <w:lang w:val="en-US"/>
        </w:rPr>
        <w:t>2015) 1092 pairs of employees of an IT company were examined using supervised and unsupervised</w:t>
      </w:r>
    </w:p>
    <w:p w14:paraId="2B28CE4E" w14:textId="77777777" w:rsidR="0074472A" w:rsidRPr="000912C0" w:rsidRDefault="00982C16">
      <w:pPr>
        <w:spacing w:after="412" w:line="259" w:lineRule="auto"/>
        <w:ind w:left="-15" w:firstLine="0"/>
        <w:rPr>
          <w:rFonts w:ascii="Arial" w:hAnsi="Arial" w:cs="Arial"/>
          <w:lang w:val="en-US"/>
        </w:rPr>
      </w:pPr>
      <w:r w:rsidRPr="000912C0">
        <w:rPr>
          <w:rFonts w:ascii="Arial" w:hAnsi="Arial" w:cs="Arial"/>
          <w:lang w:val="en-US"/>
        </w:rPr>
        <w:t>algorithms.</w:t>
      </w:r>
    </w:p>
    <w:p w14:paraId="577F3FCE" w14:textId="77777777" w:rsidR="0074472A" w:rsidRPr="000912C0" w:rsidRDefault="00982C16">
      <w:pPr>
        <w:pStyle w:val="Ttulo4"/>
        <w:ind w:left="-5"/>
        <w:rPr>
          <w:rFonts w:ascii="Arial" w:hAnsi="Arial" w:cs="Arial"/>
          <w:lang w:val="en-US"/>
        </w:rPr>
      </w:pPr>
      <w:r w:rsidRPr="000912C0">
        <w:rPr>
          <w:rFonts w:ascii="Arial" w:hAnsi="Arial" w:cs="Arial"/>
          <w:lang w:val="en-US"/>
        </w:rPr>
        <w:t>4.1.3. Turnover</w:t>
      </w:r>
    </w:p>
    <w:p w14:paraId="47BFA7E3" w14:textId="482DFF31" w:rsidR="0074472A" w:rsidRPr="000912C0" w:rsidRDefault="00982C16">
      <w:pPr>
        <w:ind w:left="-15"/>
        <w:rPr>
          <w:rFonts w:ascii="Arial" w:hAnsi="Arial" w:cs="Arial"/>
          <w:lang w:val="en-US"/>
        </w:rPr>
      </w:pPr>
      <w:r w:rsidRPr="000912C0">
        <w:rPr>
          <w:rFonts w:ascii="Arial" w:hAnsi="Arial" w:cs="Arial"/>
          <w:lang w:val="en-US"/>
        </w:rPr>
        <w:t xml:space="preserve">In practical terms, turnover can be defined as the ratio between the number of employees who have left the company and the total amount of employees in the company during a specific time. Identifying the main reasons for turnover is important because a high rate may damage a company’s brand and make it more difficult to attract talents </w:t>
      </w:r>
      <w:r w:rsidR="008304D4">
        <w:rPr>
          <w:rFonts w:ascii="Arial" w:hAnsi="Arial" w:cs="Arial"/>
          <w:lang w:val="en-US"/>
        </w:rPr>
        <w:t>(</w:t>
      </w:r>
      <w:r w:rsidRPr="000912C0">
        <w:rPr>
          <w:rFonts w:ascii="Arial" w:hAnsi="Arial" w:cs="Arial"/>
          <w:lang w:val="en-US"/>
        </w:rPr>
        <w:t>Islam</w:t>
      </w:r>
      <w:r w:rsidR="00B527C3">
        <w:rPr>
          <w:rFonts w:ascii="Arial" w:hAnsi="Arial" w:cs="Arial"/>
          <w:lang w:val="en-US"/>
        </w:rPr>
        <w:t xml:space="preserve">, </w:t>
      </w:r>
      <w:proofErr w:type="spellStart"/>
      <w:r w:rsidR="00B527C3" w:rsidRPr="00B527C3">
        <w:rPr>
          <w:rFonts w:ascii="Arial" w:hAnsi="Arial" w:cs="Arial"/>
          <w:lang w:val="en-US"/>
        </w:rPr>
        <w:t>Alam</w:t>
      </w:r>
      <w:proofErr w:type="spellEnd"/>
      <w:r w:rsidR="00B527C3">
        <w:rPr>
          <w:rFonts w:ascii="Arial" w:hAnsi="Arial" w:cs="Arial"/>
          <w:lang w:val="en-US"/>
        </w:rPr>
        <w:t xml:space="preserve">, Islam, </w:t>
      </w:r>
      <w:r w:rsidR="00B527C3" w:rsidRPr="00B527C3">
        <w:rPr>
          <w:rFonts w:ascii="Arial" w:hAnsi="Arial" w:cs="Arial"/>
          <w:lang w:val="en-US"/>
        </w:rPr>
        <w:t>Mohiuddin</w:t>
      </w:r>
      <w:r w:rsidR="00B527C3">
        <w:rPr>
          <w:rFonts w:ascii="Arial" w:hAnsi="Arial" w:cs="Arial"/>
          <w:lang w:val="en-US"/>
        </w:rPr>
        <w:t xml:space="preserve">, Das, &amp; </w:t>
      </w:r>
      <w:proofErr w:type="spellStart"/>
      <w:r w:rsidR="00B527C3" w:rsidRPr="00B527C3">
        <w:rPr>
          <w:rFonts w:ascii="Arial" w:hAnsi="Arial" w:cs="Arial"/>
          <w:lang w:val="en-US"/>
        </w:rPr>
        <w:t>Kaonain</w:t>
      </w:r>
      <w:proofErr w:type="spellEnd"/>
      <w:r w:rsidR="00B527C3">
        <w:rPr>
          <w:rFonts w:ascii="Arial" w:hAnsi="Arial" w:cs="Arial"/>
          <w:lang w:val="en-US"/>
        </w:rPr>
        <w:t>,</w:t>
      </w:r>
      <w:r w:rsidR="002A1FAD">
        <w:rPr>
          <w:rFonts w:ascii="Arial" w:hAnsi="Arial" w:cs="Arial"/>
          <w:lang w:val="en-US"/>
        </w:rPr>
        <w:t xml:space="preserve"> </w:t>
      </w:r>
      <w:r w:rsidRPr="000912C0">
        <w:rPr>
          <w:rFonts w:ascii="Arial" w:hAnsi="Arial" w:cs="Arial"/>
          <w:lang w:val="en-US"/>
        </w:rPr>
        <w:t>2018).</w:t>
      </w:r>
    </w:p>
    <w:p w14:paraId="1E989871" w14:textId="1BCB0CC5" w:rsidR="0074472A" w:rsidRPr="000912C0" w:rsidRDefault="00982C16">
      <w:pPr>
        <w:ind w:left="-15"/>
        <w:rPr>
          <w:rFonts w:ascii="Arial" w:hAnsi="Arial" w:cs="Arial"/>
          <w:lang w:val="en-US"/>
        </w:rPr>
      </w:pPr>
      <w:r w:rsidRPr="000912C0">
        <w:rPr>
          <w:rFonts w:ascii="Arial" w:hAnsi="Arial" w:cs="Arial"/>
          <w:lang w:val="en-US"/>
        </w:rPr>
        <w:t xml:space="preserve">The articles </w:t>
      </w:r>
      <w:r w:rsidR="008304D4">
        <w:rPr>
          <w:rFonts w:ascii="Arial" w:hAnsi="Arial" w:cs="Arial"/>
          <w:lang w:val="en-US"/>
        </w:rPr>
        <w:t>(</w:t>
      </w:r>
      <w:proofErr w:type="spellStart"/>
      <w:r w:rsidRPr="000912C0">
        <w:rPr>
          <w:rFonts w:ascii="Arial" w:hAnsi="Arial" w:cs="Arial"/>
          <w:lang w:val="en-US"/>
        </w:rPr>
        <w:t>Alam</w:t>
      </w:r>
      <w:proofErr w:type="spellEnd"/>
      <w:r w:rsidR="00B527C3">
        <w:rPr>
          <w:rFonts w:ascii="Arial" w:hAnsi="Arial" w:cs="Arial"/>
          <w:lang w:val="en-US"/>
        </w:rPr>
        <w:t xml:space="preserve">, </w:t>
      </w:r>
      <w:r w:rsidR="00B527C3" w:rsidRPr="00B527C3">
        <w:rPr>
          <w:rFonts w:ascii="Arial" w:hAnsi="Arial" w:cs="Arial"/>
          <w:lang w:val="en-US"/>
        </w:rPr>
        <w:t>Mohiuddin</w:t>
      </w:r>
      <w:r w:rsidR="00B527C3">
        <w:rPr>
          <w:rFonts w:ascii="Arial" w:hAnsi="Arial" w:cs="Arial"/>
          <w:lang w:val="en-US"/>
        </w:rPr>
        <w:t xml:space="preserve">, Islam, </w:t>
      </w:r>
      <w:r w:rsidR="00B527C3" w:rsidRPr="00B527C3">
        <w:rPr>
          <w:rFonts w:ascii="Arial" w:hAnsi="Arial" w:cs="Arial"/>
          <w:lang w:val="en-US"/>
        </w:rPr>
        <w:t>Hassan</w:t>
      </w:r>
      <w:r w:rsidR="00B527C3">
        <w:rPr>
          <w:rFonts w:ascii="Arial" w:hAnsi="Arial" w:cs="Arial"/>
          <w:lang w:val="en-US"/>
        </w:rPr>
        <w:t xml:space="preserve">, </w:t>
      </w:r>
      <w:r w:rsidR="00B527C3" w:rsidRPr="00B527C3">
        <w:rPr>
          <w:rFonts w:ascii="Arial" w:hAnsi="Arial" w:cs="Arial"/>
          <w:lang w:val="en-US"/>
        </w:rPr>
        <w:t>Hoque</w:t>
      </w:r>
      <w:r w:rsidR="00B527C3">
        <w:rPr>
          <w:rFonts w:ascii="Arial" w:hAnsi="Arial" w:cs="Arial"/>
          <w:lang w:val="en-US"/>
        </w:rPr>
        <w:t xml:space="preserve">, &amp; </w:t>
      </w:r>
      <w:proofErr w:type="spellStart"/>
      <w:r w:rsidR="00B527C3" w:rsidRPr="00B527C3">
        <w:rPr>
          <w:rFonts w:ascii="Arial" w:hAnsi="Arial" w:cs="Arial"/>
          <w:lang w:val="en-US"/>
        </w:rPr>
        <w:t>Allayear</w:t>
      </w:r>
      <w:proofErr w:type="spellEnd"/>
      <w:r w:rsidR="008304D4">
        <w:rPr>
          <w:rFonts w:ascii="Arial" w:hAnsi="Arial" w:cs="Arial"/>
          <w:lang w:val="en-US"/>
        </w:rPr>
        <w:t>,</w:t>
      </w:r>
      <w:r w:rsidR="002A1FAD">
        <w:rPr>
          <w:rFonts w:ascii="Arial" w:hAnsi="Arial" w:cs="Arial"/>
          <w:lang w:val="en-US"/>
        </w:rPr>
        <w:t xml:space="preserve"> </w:t>
      </w:r>
      <w:r w:rsidRPr="000912C0">
        <w:rPr>
          <w:rFonts w:ascii="Arial" w:hAnsi="Arial" w:cs="Arial"/>
          <w:lang w:val="en-US"/>
        </w:rPr>
        <w:t xml:space="preserve">2018) and </w:t>
      </w:r>
      <w:r w:rsidR="008304D4">
        <w:rPr>
          <w:rFonts w:ascii="Arial" w:hAnsi="Arial" w:cs="Arial"/>
          <w:lang w:val="en-US"/>
        </w:rPr>
        <w:t>(</w:t>
      </w:r>
      <w:proofErr w:type="spellStart"/>
      <w:r w:rsidRPr="000912C0">
        <w:rPr>
          <w:rFonts w:ascii="Arial" w:hAnsi="Arial" w:cs="Arial"/>
          <w:lang w:val="en-US"/>
        </w:rPr>
        <w:t>Karande</w:t>
      </w:r>
      <w:proofErr w:type="spellEnd"/>
      <w:r w:rsidR="00D212EF">
        <w:rPr>
          <w:rFonts w:ascii="Arial" w:hAnsi="Arial" w:cs="Arial"/>
          <w:lang w:val="en-US"/>
        </w:rPr>
        <w:t>,</w:t>
      </w:r>
      <w:r w:rsidR="002A1FAD">
        <w:rPr>
          <w:rFonts w:ascii="Arial" w:hAnsi="Arial" w:cs="Arial"/>
          <w:lang w:val="en-US"/>
        </w:rPr>
        <w:t xml:space="preserve"> </w:t>
      </w:r>
      <w:r w:rsidRPr="000912C0">
        <w:rPr>
          <w:rFonts w:ascii="Arial" w:hAnsi="Arial" w:cs="Arial"/>
          <w:lang w:val="en-US"/>
        </w:rPr>
        <w:t>Shyamala</w:t>
      </w:r>
      <w:r w:rsidR="008304D4">
        <w:rPr>
          <w:rFonts w:ascii="Arial" w:hAnsi="Arial" w:cs="Arial"/>
          <w:lang w:val="en-US"/>
        </w:rPr>
        <w:t xml:space="preserve">, </w:t>
      </w:r>
      <w:r w:rsidR="00D212EF">
        <w:rPr>
          <w:rFonts w:ascii="Arial" w:hAnsi="Arial" w:cs="Arial"/>
          <w:lang w:val="en-US"/>
        </w:rPr>
        <w:t xml:space="preserve">Hu, </w:t>
      </w:r>
      <w:r w:rsidR="00D212EF" w:rsidRPr="00AA0245">
        <w:rPr>
          <w:rFonts w:ascii="Arial" w:hAnsi="Arial" w:cs="Arial"/>
          <w:lang w:val="en-US"/>
        </w:rPr>
        <w:t>Tiwari</w:t>
      </w:r>
      <w:r w:rsidR="00D212EF">
        <w:rPr>
          <w:rFonts w:ascii="Arial" w:hAnsi="Arial" w:cs="Arial"/>
          <w:lang w:val="en-US"/>
        </w:rPr>
        <w:t xml:space="preserve">, </w:t>
      </w:r>
      <w:r w:rsidR="00D212EF" w:rsidRPr="00AA0245">
        <w:rPr>
          <w:rFonts w:ascii="Arial" w:hAnsi="Arial" w:cs="Arial"/>
          <w:lang w:val="en-US"/>
        </w:rPr>
        <w:t>Mishra</w:t>
      </w:r>
      <w:r w:rsidR="00D212EF">
        <w:rPr>
          <w:rFonts w:ascii="Arial" w:hAnsi="Arial" w:cs="Arial"/>
          <w:lang w:val="en-US"/>
        </w:rPr>
        <w:t xml:space="preserve">, &amp; </w:t>
      </w:r>
      <w:r w:rsidR="00D212EF" w:rsidRPr="00AA0245">
        <w:rPr>
          <w:rFonts w:ascii="Arial" w:hAnsi="Arial" w:cs="Arial"/>
          <w:lang w:val="en-US"/>
        </w:rPr>
        <w:t>Trivedi</w:t>
      </w:r>
      <w:r w:rsidR="00D212EF">
        <w:rPr>
          <w:rFonts w:ascii="Arial" w:hAnsi="Arial" w:cs="Arial"/>
          <w:lang w:val="en-US"/>
        </w:rPr>
        <w:t xml:space="preserve">, </w:t>
      </w:r>
      <w:r w:rsidRPr="000912C0">
        <w:rPr>
          <w:rFonts w:ascii="Arial" w:hAnsi="Arial" w:cs="Arial"/>
          <w:lang w:val="en-US"/>
        </w:rPr>
        <w:t xml:space="preserve">2019) are examples where the goal is to understand the main reasons for employee turnover using techniques such as decision trees, logistic regression, and other algorithms. When the focus is more on the reasons and not in the prediction itself, the techniques have a better fit if the importance of the variables shown. One study </w:t>
      </w:r>
      <w:proofErr w:type="spellStart"/>
      <w:r w:rsidRPr="000912C0">
        <w:rPr>
          <w:rFonts w:ascii="Arial" w:hAnsi="Arial" w:cs="Arial"/>
          <w:lang w:val="en-US"/>
        </w:rPr>
        <w:t>Alam</w:t>
      </w:r>
      <w:proofErr w:type="spellEnd"/>
      <w:r w:rsidRPr="000912C0">
        <w:rPr>
          <w:rFonts w:ascii="Arial" w:hAnsi="Arial" w:cs="Arial"/>
          <w:lang w:val="en-US"/>
        </w:rPr>
        <w:t xml:space="preserve"> et al</w:t>
      </w:r>
      <w:r w:rsidR="00B527C3">
        <w:rPr>
          <w:rFonts w:ascii="Arial" w:hAnsi="Arial" w:cs="Arial"/>
          <w:lang w:val="en-US"/>
        </w:rPr>
        <w:t>.</w:t>
      </w:r>
      <w:r w:rsidRPr="000912C0">
        <w:rPr>
          <w:rFonts w:ascii="Arial" w:hAnsi="Arial" w:cs="Arial"/>
          <w:lang w:val="en-US"/>
        </w:rPr>
        <w:t xml:space="preserve"> </w:t>
      </w:r>
      <w:r w:rsidR="00B527C3">
        <w:rPr>
          <w:rFonts w:ascii="Arial" w:hAnsi="Arial" w:cs="Arial"/>
          <w:lang w:val="en-US"/>
        </w:rPr>
        <w:t>(</w:t>
      </w:r>
      <w:r w:rsidRPr="000912C0">
        <w:rPr>
          <w:rFonts w:ascii="Arial" w:hAnsi="Arial" w:cs="Arial"/>
          <w:lang w:val="en-US"/>
        </w:rPr>
        <w:t>2018) outlines the data volume problem using a public HR database from Kaggle</w:t>
      </w:r>
      <w:r w:rsidRPr="000912C0">
        <w:rPr>
          <w:rFonts w:ascii="Arial" w:hAnsi="Arial" w:cs="Arial"/>
          <w:vertAlign w:val="superscript"/>
        </w:rPr>
        <w:footnoteReference w:id="2"/>
      </w:r>
      <w:r w:rsidRPr="000912C0">
        <w:rPr>
          <w:rFonts w:ascii="Arial" w:hAnsi="Arial" w:cs="Arial"/>
          <w:vertAlign w:val="superscript"/>
          <w:lang w:val="en-US"/>
        </w:rPr>
        <w:t xml:space="preserve"> </w:t>
      </w:r>
      <w:r w:rsidRPr="000912C0">
        <w:rPr>
          <w:rFonts w:ascii="Arial" w:hAnsi="Arial" w:cs="Arial"/>
          <w:lang w:val="en-US"/>
        </w:rPr>
        <w:t>with 15,000 registers of employees, of which 3,572 have left a company.</w:t>
      </w:r>
    </w:p>
    <w:p w14:paraId="5F1CECE2" w14:textId="17394B58" w:rsidR="0074472A" w:rsidRPr="000912C0" w:rsidRDefault="00982C16">
      <w:pPr>
        <w:ind w:left="-15"/>
        <w:rPr>
          <w:rFonts w:ascii="Arial" w:hAnsi="Arial" w:cs="Arial"/>
          <w:lang w:val="en-US"/>
        </w:rPr>
      </w:pPr>
      <w:r w:rsidRPr="000912C0">
        <w:rPr>
          <w:rFonts w:ascii="Arial" w:hAnsi="Arial" w:cs="Arial"/>
          <w:lang w:val="en-US"/>
        </w:rPr>
        <w:lastRenderedPageBreak/>
        <w:t>There are studies that look more at the development of techniques to predict employee turnover, where accuracy is more important Islam et al</w:t>
      </w:r>
      <w:r w:rsidR="00B527C3">
        <w:rPr>
          <w:rFonts w:ascii="Arial" w:hAnsi="Arial" w:cs="Arial"/>
          <w:lang w:val="en-US"/>
        </w:rPr>
        <w:t>.</w:t>
      </w:r>
      <w:r w:rsidRPr="000912C0">
        <w:rPr>
          <w:rFonts w:ascii="Arial" w:hAnsi="Arial" w:cs="Arial"/>
          <w:lang w:val="en-US"/>
        </w:rPr>
        <w:t xml:space="preserve"> </w:t>
      </w:r>
      <w:r w:rsidR="00B527C3">
        <w:rPr>
          <w:rFonts w:ascii="Arial" w:hAnsi="Arial" w:cs="Arial"/>
          <w:lang w:val="en-US"/>
        </w:rPr>
        <w:t>(</w:t>
      </w:r>
      <w:r w:rsidRPr="000912C0">
        <w:rPr>
          <w:rFonts w:ascii="Arial" w:hAnsi="Arial" w:cs="Arial"/>
          <w:lang w:val="en-US"/>
        </w:rPr>
        <w:t xml:space="preserve">2018) and </w:t>
      </w:r>
      <w:r w:rsidR="008304D4">
        <w:rPr>
          <w:rFonts w:ascii="Arial" w:hAnsi="Arial" w:cs="Arial"/>
          <w:lang w:val="en-US"/>
        </w:rPr>
        <w:t>(</w:t>
      </w:r>
      <w:r w:rsidRPr="000912C0">
        <w:rPr>
          <w:rFonts w:ascii="Arial" w:hAnsi="Arial" w:cs="Arial"/>
          <w:lang w:val="en-US"/>
        </w:rPr>
        <w:t>Sisodia</w:t>
      </w:r>
      <w:r w:rsidR="00D212EF">
        <w:rPr>
          <w:rFonts w:ascii="Arial" w:hAnsi="Arial" w:cs="Arial"/>
          <w:lang w:val="en-US"/>
        </w:rPr>
        <w:t xml:space="preserve">, </w:t>
      </w:r>
      <w:r w:rsidR="00D212EF" w:rsidRPr="00D212EF">
        <w:rPr>
          <w:rFonts w:ascii="Arial" w:hAnsi="Arial" w:cs="Arial"/>
          <w:lang w:val="en-US"/>
        </w:rPr>
        <w:t>Vishwakarma</w:t>
      </w:r>
      <w:r w:rsidR="00D212EF" w:rsidRPr="00D61688">
        <w:rPr>
          <w:rFonts w:ascii="Arial" w:hAnsi="Arial" w:cs="Arial"/>
          <w:lang w:val="en-US"/>
        </w:rPr>
        <w:t xml:space="preserve">, &amp; </w:t>
      </w:r>
      <w:proofErr w:type="spellStart"/>
      <w:r w:rsidR="00D212EF" w:rsidRPr="00D212EF">
        <w:rPr>
          <w:rFonts w:ascii="Arial" w:hAnsi="Arial" w:cs="Arial"/>
          <w:lang w:val="en-US"/>
        </w:rPr>
        <w:t>Pujahari</w:t>
      </w:r>
      <w:proofErr w:type="spellEnd"/>
      <w:r w:rsidR="00D212EF" w:rsidRPr="00D61688">
        <w:rPr>
          <w:rFonts w:ascii="Arial" w:hAnsi="Arial" w:cs="Arial"/>
          <w:lang w:val="en-US"/>
        </w:rPr>
        <w:t>,</w:t>
      </w:r>
      <w:r w:rsidRPr="000912C0">
        <w:rPr>
          <w:rFonts w:ascii="Arial" w:hAnsi="Arial" w:cs="Arial"/>
          <w:lang w:val="en-US"/>
        </w:rPr>
        <w:t xml:space="preserve"> 2017).</w:t>
      </w:r>
      <w:r w:rsidR="002A1FAD">
        <w:rPr>
          <w:rFonts w:ascii="Arial" w:hAnsi="Arial" w:cs="Arial"/>
          <w:lang w:val="en-US"/>
        </w:rPr>
        <w:t xml:space="preserve"> </w:t>
      </w:r>
      <w:r w:rsidRPr="000912C0">
        <w:rPr>
          <w:rFonts w:ascii="Arial" w:hAnsi="Arial" w:cs="Arial"/>
          <w:lang w:val="en-US"/>
        </w:rPr>
        <w:t xml:space="preserve">These studies use algorithms such as random forest, KNN, SVM, and naive Bayes </w:t>
      </w:r>
      <w:proofErr w:type="gramStart"/>
      <w:r w:rsidRPr="000912C0">
        <w:rPr>
          <w:rFonts w:ascii="Arial" w:hAnsi="Arial" w:cs="Arial"/>
          <w:lang w:val="en-US"/>
        </w:rPr>
        <w:t>in order to</w:t>
      </w:r>
      <w:proofErr w:type="gramEnd"/>
      <w:r w:rsidRPr="000912C0">
        <w:rPr>
          <w:rFonts w:ascii="Arial" w:hAnsi="Arial" w:cs="Arial"/>
          <w:lang w:val="en-US"/>
        </w:rPr>
        <w:t xml:space="preserve"> find the best fit for the problem. As there is a public-domain database with 15,000 registers with the features cited above, the paths to studying applications in turnover rate are more open. This total amount of records allows for more possibilities regarding the available techniques.</w:t>
      </w:r>
    </w:p>
    <w:p w14:paraId="4C0C0966" w14:textId="450D43CE" w:rsidR="00BF3C8C" w:rsidRDefault="00BF3C8C" w:rsidP="00BF3C8C">
      <w:pPr>
        <w:ind w:left="-15" w:firstLine="0"/>
        <w:rPr>
          <w:rFonts w:ascii="Arial" w:hAnsi="Arial" w:cs="Arial"/>
          <w:lang w:val="en-US"/>
        </w:rPr>
      </w:pPr>
      <w:r>
        <w:rPr>
          <w:rFonts w:ascii="Arial" w:hAnsi="Arial" w:cs="Arial"/>
          <w:lang w:val="en-US"/>
        </w:rPr>
        <w:t xml:space="preserve">     </w:t>
      </w:r>
      <w:r w:rsidR="00982C16" w:rsidRPr="000912C0">
        <w:rPr>
          <w:rFonts w:ascii="Arial" w:hAnsi="Arial" w:cs="Arial"/>
          <w:lang w:val="en-US"/>
        </w:rPr>
        <w:t xml:space="preserve">Of the analyzed studies on employee turnover, some use the Kaggle’s mentioned database </w:t>
      </w:r>
      <w:proofErr w:type="spellStart"/>
      <w:r w:rsidR="00982C16" w:rsidRPr="000912C0">
        <w:rPr>
          <w:rFonts w:ascii="Arial" w:hAnsi="Arial" w:cs="Arial"/>
          <w:lang w:val="en-US"/>
        </w:rPr>
        <w:t>Alam</w:t>
      </w:r>
      <w:proofErr w:type="spellEnd"/>
      <w:r w:rsidR="00D212EF">
        <w:rPr>
          <w:rFonts w:ascii="Arial" w:hAnsi="Arial" w:cs="Arial"/>
          <w:lang w:val="en-US"/>
        </w:rPr>
        <w:t xml:space="preserve"> </w:t>
      </w:r>
      <w:r w:rsidR="00982C16" w:rsidRPr="000912C0">
        <w:rPr>
          <w:rFonts w:ascii="Arial" w:hAnsi="Arial" w:cs="Arial"/>
          <w:lang w:val="en-US"/>
        </w:rPr>
        <w:t>et al</w:t>
      </w:r>
      <w:r w:rsidR="00B527C3">
        <w:rPr>
          <w:rFonts w:ascii="Arial" w:hAnsi="Arial" w:cs="Arial"/>
          <w:lang w:val="en-US"/>
        </w:rPr>
        <w:t>.</w:t>
      </w:r>
      <w:r w:rsidR="00982C16" w:rsidRPr="000912C0">
        <w:rPr>
          <w:rFonts w:ascii="Arial" w:hAnsi="Arial" w:cs="Arial"/>
          <w:lang w:val="en-US"/>
        </w:rPr>
        <w:t xml:space="preserve"> </w:t>
      </w:r>
      <w:r w:rsidR="00B527C3">
        <w:rPr>
          <w:rFonts w:ascii="Arial" w:hAnsi="Arial" w:cs="Arial"/>
          <w:lang w:val="en-US"/>
        </w:rPr>
        <w:t>(</w:t>
      </w:r>
      <w:r w:rsidR="00982C16" w:rsidRPr="000912C0">
        <w:rPr>
          <w:rFonts w:ascii="Arial" w:hAnsi="Arial" w:cs="Arial"/>
          <w:lang w:val="en-US"/>
        </w:rPr>
        <w:t>2018),</w:t>
      </w:r>
      <w:r w:rsidR="00D212EF">
        <w:rPr>
          <w:rFonts w:ascii="Arial" w:hAnsi="Arial" w:cs="Arial"/>
          <w:lang w:val="en-US"/>
        </w:rPr>
        <w:t xml:space="preserve"> </w:t>
      </w:r>
      <w:r w:rsidR="00982C16" w:rsidRPr="000912C0">
        <w:rPr>
          <w:rFonts w:ascii="Arial" w:hAnsi="Arial" w:cs="Arial"/>
          <w:lang w:val="en-US"/>
        </w:rPr>
        <w:t>Islam et a</w:t>
      </w:r>
      <w:r w:rsidR="00B527C3">
        <w:rPr>
          <w:rFonts w:ascii="Arial" w:hAnsi="Arial" w:cs="Arial"/>
          <w:lang w:val="en-US"/>
        </w:rPr>
        <w:t>l.</w:t>
      </w:r>
      <w:r w:rsidR="00982C16" w:rsidRPr="000912C0">
        <w:rPr>
          <w:rFonts w:ascii="Arial" w:hAnsi="Arial" w:cs="Arial"/>
          <w:lang w:val="en-US"/>
        </w:rPr>
        <w:t xml:space="preserve"> </w:t>
      </w:r>
      <w:r w:rsidR="00B527C3">
        <w:rPr>
          <w:rFonts w:ascii="Arial" w:hAnsi="Arial" w:cs="Arial"/>
          <w:lang w:val="en-US"/>
        </w:rPr>
        <w:t>(</w:t>
      </w:r>
      <w:r w:rsidR="00982C16" w:rsidRPr="000912C0">
        <w:rPr>
          <w:rFonts w:ascii="Arial" w:hAnsi="Arial" w:cs="Arial"/>
          <w:lang w:val="en-US"/>
        </w:rPr>
        <w:t>2018) and</w:t>
      </w:r>
      <w:r w:rsidR="00D212EF">
        <w:rPr>
          <w:rFonts w:ascii="Arial" w:hAnsi="Arial" w:cs="Arial"/>
          <w:lang w:val="en-US"/>
        </w:rPr>
        <w:t xml:space="preserve"> </w:t>
      </w:r>
      <w:r w:rsidR="00982C16" w:rsidRPr="000912C0">
        <w:rPr>
          <w:rFonts w:ascii="Arial" w:hAnsi="Arial" w:cs="Arial"/>
          <w:lang w:val="en-US"/>
        </w:rPr>
        <w:t>Sisodia et al</w:t>
      </w:r>
      <w:r w:rsidR="00D212EF">
        <w:rPr>
          <w:rFonts w:ascii="Arial" w:hAnsi="Arial" w:cs="Arial"/>
          <w:lang w:val="en-US"/>
        </w:rPr>
        <w:t>.</w:t>
      </w:r>
      <w:r w:rsidR="00982C16" w:rsidRPr="000912C0">
        <w:rPr>
          <w:rFonts w:ascii="Arial" w:hAnsi="Arial" w:cs="Arial"/>
          <w:lang w:val="en-US"/>
        </w:rPr>
        <w:t xml:space="preserve"> </w:t>
      </w:r>
      <w:r w:rsidR="00D212EF">
        <w:rPr>
          <w:rFonts w:ascii="Arial" w:hAnsi="Arial" w:cs="Arial"/>
          <w:lang w:val="en-US"/>
        </w:rPr>
        <w:t>(</w:t>
      </w:r>
      <w:r w:rsidR="00982C16" w:rsidRPr="000912C0">
        <w:rPr>
          <w:rFonts w:ascii="Arial" w:hAnsi="Arial" w:cs="Arial"/>
          <w:lang w:val="en-US"/>
        </w:rPr>
        <w:t xml:space="preserve">2017), while others also use big databases </w:t>
      </w:r>
      <w:r w:rsidR="008304D4">
        <w:rPr>
          <w:rFonts w:ascii="Arial" w:hAnsi="Arial" w:cs="Arial"/>
          <w:lang w:val="en-US"/>
        </w:rPr>
        <w:t>(</w:t>
      </w:r>
      <w:proofErr w:type="spellStart"/>
      <w:r w:rsidR="00982C16" w:rsidRPr="000912C0">
        <w:rPr>
          <w:rFonts w:ascii="Arial" w:hAnsi="Arial" w:cs="Arial"/>
          <w:lang w:val="en-US"/>
        </w:rPr>
        <w:t>Cahyan</w:t>
      </w:r>
      <w:r w:rsidR="00D212EF">
        <w:rPr>
          <w:rFonts w:ascii="Arial" w:hAnsi="Arial" w:cs="Arial"/>
          <w:lang w:val="en-US"/>
        </w:rPr>
        <w:t>i</w:t>
      </w:r>
      <w:proofErr w:type="spellEnd"/>
      <w:r w:rsidR="00D212EF">
        <w:rPr>
          <w:rFonts w:ascii="Arial" w:hAnsi="Arial" w:cs="Arial"/>
          <w:lang w:val="en-US"/>
        </w:rPr>
        <w:t xml:space="preserve"> &amp; </w:t>
      </w:r>
      <w:proofErr w:type="spellStart"/>
      <w:r w:rsidR="00982C16" w:rsidRPr="000912C0">
        <w:rPr>
          <w:rFonts w:ascii="Arial" w:hAnsi="Arial" w:cs="Arial"/>
          <w:lang w:val="en-US"/>
        </w:rPr>
        <w:t>Budiharto</w:t>
      </w:r>
      <w:proofErr w:type="spellEnd"/>
      <w:r w:rsidR="008304D4">
        <w:rPr>
          <w:rFonts w:ascii="Arial" w:hAnsi="Arial" w:cs="Arial"/>
          <w:lang w:val="en-US"/>
        </w:rPr>
        <w:t>,</w:t>
      </w:r>
      <w:r w:rsidR="00982C16" w:rsidRPr="000912C0">
        <w:rPr>
          <w:rFonts w:ascii="Arial" w:hAnsi="Arial" w:cs="Arial"/>
          <w:lang w:val="en-US"/>
        </w:rPr>
        <w:t xml:space="preserve"> 2017) and </w:t>
      </w:r>
      <w:r w:rsidR="008304D4">
        <w:rPr>
          <w:rFonts w:ascii="Arial" w:hAnsi="Arial" w:cs="Arial"/>
          <w:lang w:val="en-US"/>
        </w:rPr>
        <w:t>(</w:t>
      </w:r>
      <w:proofErr w:type="spellStart"/>
      <w:r w:rsidR="00982C16" w:rsidRPr="000912C0">
        <w:rPr>
          <w:rFonts w:ascii="Arial" w:hAnsi="Arial" w:cs="Arial"/>
          <w:lang w:val="en-US"/>
        </w:rPr>
        <w:t>Rombaut</w:t>
      </w:r>
      <w:proofErr w:type="spellEnd"/>
      <w:r w:rsidR="00D212EF">
        <w:rPr>
          <w:rFonts w:ascii="Arial" w:hAnsi="Arial" w:cs="Arial"/>
          <w:lang w:val="en-US"/>
        </w:rPr>
        <w:t xml:space="preserve"> &amp;</w:t>
      </w:r>
      <w:r w:rsidR="00982C16" w:rsidRPr="000912C0">
        <w:rPr>
          <w:rFonts w:ascii="Arial" w:hAnsi="Arial" w:cs="Arial"/>
          <w:lang w:val="en-US"/>
        </w:rPr>
        <w:t xml:space="preserve"> </w:t>
      </w:r>
      <w:proofErr w:type="spellStart"/>
      <w:r w:rsidR="00982C16" w:rsidRPr="000912C0">
        <w:rPr>
          <w:rFonts w:ascii="Arial" w:hAnsi="Arial" w:cs="Arial"/>
          <w:lang w:val="en-US"/>
        </w:rPr>
        <w:t>Guerry</w:t>
      </w:r>
      <w:proofErr w:type="spellEnd"/>
      <w:r w:rsidR="008304D4">
        <w:rPr>
          <w:rFonts w:ascii="Arial" w:hAnsi="Arial" w:cs="Arial"/>
          <w:lang w:val="en-US"/>
        </w:rPr>
        <w:t>,</w:t>
      </w:r>
      <w:r w:rsidR="00D212EF">
        <w:rPr>
          <w:rFonts w:ascii="Arial" w:hAnsi="Arial" w:cs="Arial"/>
          <w:lang w:val="en-US"/>
        </w:rPr>
        <w:t xml:space="preserve"> </w:t>
      </w:r>
      <w:r w:rsidR="00982C16" w:rsidRPr="000912C0">
        <w:rPr>
          <w:rFonts w:ascii="Arial" w:hAnsi="Arial" w:cs="Arial"/>
          <w:lang w:val="en-US"/>
        </w:rPr>
        <w:t>2018)</w:t>
      </w:r>
      <w:r w:rsidR="008304D4">
        <w:rPr>
          <w:rFonts w:ascii="Arial" w:hAnsi="Arial" w:cs="Arial"/>
          <w:lang w:val="en-US"/>
        </w:rPr>
        <w:t>,</w:t>
      </w:r>
      <w:r w:rsidR="00D212EF">
        <w:rPr>
          <w:rFonts w:ascii="Arial" w:hAnsi="Arial" w:cs="Arial"/>
          <w:lang w:val="en-US"/>
        </w:rPr>
        <w:t xml:space="preserve"> </w:t>
      </w:r>
      <w:r w:rsidR="00982C16" w:rsidRPr="000912C0">
        <w:rPr>
          <w:rFonts w:ascii="Arial" w:hAnsi="Arial" w:cs="Arial"/>
          <w:lang w:val="en-US"/>
        </w:rPr>
        <w:t xml:space="preserve">one with 50,000 records and another with 13,485. However, other studies </w:t>
      </w:r>
      <w:r w:rsidR="008304D4">
        <w:rPr>
          <w:rFonts w:ascii="Arial" w:hAnsi="Arial" w:cs="Arial"/>
          <w:lang w:val="en-US"/>
        </w:rPr>
        <w:t>(</w:t>
      </w:r>
      <w:r w:rsidR="00982C16" w:rsidRPr="000912C0">
        <w:rPr>
          <w:rFonts w:ascii="Arial" w:hAnsi="Arial" w:cs="Arial"/>
          <w:lang w:val="en-US"/>
        </w:rPr>
        <w:t>D</w:t>
      </w:r>
      <w:r w:rsidR="008304D4" w:rsidRPr="000912C0">
        <w:rPr>
          <w:rFonts w:ascii="Arial" w:hAnsi="Arial" w:cs="Arial"/>
          <w:lang w:val="en-US"/>
        </w:rPr>
        <w:t>s</w:t>
      </w:r>
      <w:r w:rsidR="00982C16" w:rsidRPr="000912C0">
        <w:rPr>
          <w:rFonts w:ascii="Arial" w:hAnsi="Arial" w:cs="Arial"/>
          <w:lang w:val="en-US"/>
        </w:rPr>
        <w:t>ouza</w:t>
      </w:r>
      <w:r w:rsidR="008304D4">
        <w:rPr>
          <w:rFonts w:ascii="Arial" w:hAnsi="Arial" w:cs="Arial"/>
          <w:lang w:val="en-US"/>
        </w:rPr>
        <w:t xml:space="preserve">, </w:t>
      </w:r>
      <w:r w:rsidR="00982C16" w:rsidRPr="000912C0">
        <w:rPr>
          <w:rFonts w:ascii="Arial" w:hAnsi="Arial" w:cs="Arial"/>
          <w:lang w:val="en-US"/>
        </w:rPr>
        <w:t xml:space="preserve">2019), </w:t>
      </w:r>
      <w:r w:rsidR="008304D4">
        <w:rPr>
          <w:rFonts w:ascii="Arial" w:hAnsi="Arial" w:cs="Arial"/>
          <w:lang w:val="en-US"/>
        </w:rPr>
        <w:t>(</w:t>
      </w:r>
      <w:proofErr w:type="spellStart"/>
      <w:r w:rsidR="00982C16" w:rsidRPr="000912C0">
        <w:rPr>
          <w:rFonts w:ascii="Arial" w:hAnsi="Arial" w:cs="Arial"/>
          <w:lang w:val="en-US"/>
        </w:rPr>
        <w:t>Nandialath</w:t>
      </w:r>
      <w:proofErr w:type="spellEnd"/>
      <w:r w:rsidR="00D212EF">
        <w:rPr>
          <w:rFonts w:ascii="Arial" w:hAnsi="Arial" w:cs="Arial"/>
          <w:lang w:val="en-US"/>
        </w:rPr>
        <w:t xml:space="preserve">, </w:t>
      </w:r>
      <w:r w:rsidR="00D212EF" w:rsidRPr="00D212EF">
        <w:rPr>
          <w:rFonts w:ascii="Arial" w:hAnsi="Arial" w:cs="Arial"/>
          <w:lang w:val="en-US"/>
        </w:rPr>
        <w:t>David</w:t>
      </w:r>
      <w:r w:rsidR="00D212EF">
        <w:rPr>
          <w:rFonts w:ascii="Arial" w:hAnsi="Arial" w:cs="Arial"/>
          <w:lang w:val="en-US"/>
        </w:rPr>
        <w:t xml:space="preserve">, Das, &amp; </w:t>
      </w:r>
      <w:r w:rsidR="00D212EF" w:rsidRPr="00D212EF">
        <w:rPr>
          <w:rFonts w:ascii="Arial" w:hAnsi="Arial" w:cs="Arial"/>
          <w:lang w:val="en-US"/>
        </w:rPr>
        <w:t>Mohan</w:t>
      </w:r>
      <w:r w:rsidR="008304D4">
        <w:rPr>
          <w:rFonts w:ascii="Arial" w:hAnsi="Arial" w:cs="Arial"/>
          <w:lang w:val="en-US"/>
        </w:rPr>
        <w:t>,</w:t>
      </w:r>
      <w:r w:rsidR="00982C16" w:rsidRPr="000912C0">
        <w:rPr>
          <w:rFonts w:ascii="Arial" w:hAnsi="Arial" w:cs="Arial"/>
          <w:lang w:val="en-US"/>
        </w:rPr>
        <w:t xml:space="preserve"> 2018), </w:t>
      </w:r>
      <w:r w:rsidR="008304D4">
        <w:rPr>
          <w:rFonts w:ascii="Arial" w:hAnsi="Arial" w:cs="Arial"/>
          <w:lang w:val="en-US"/>
        </w:rPr>
        <w:t>(</w:t>
      </w:r>
      <w:proofErr w:type="spellStart"/>
      <w:r w:rsidR="00982C16" w:rsidRPr="000912C0">
        <w:rPr>
          <w:rFonts w:ascii="Arial" w:hAnsi="Arial" w:cs="Arial"/>
          <w:lang w:val="en-US"/>
        </w:rPr>
        <w:t>Aswale</w:t>
      </w:r>
      <w:proofErr w:type="spellEnd"/>
      <w:r w:rsidR="002718CF">
        <w:rPr>
          <w:rFonts w:ascii="Arial" w:hAnsi="Arial" w:cs="Arial"/>
          <w:lang w:val="en-US"/>
        </w:rPr>
        <w:t xml:space="preserve"> &amp; </w:t>
      </w:r>
      <w:r w:rsidR="00982C16" w:rsidRPr="000912C0">
        <w:rPr>
          <w:rFonts w:ascii="Arial" w:hAnsi="Arial" w:cs="Arial"/>
          <w:lang w:val="en-US"/>
        </w:rPr>
        <w:t>Mukul</w:t>
      </w:r>
      <w:r w:rsidR="008304D4">
        <w:rPr>
          <w:rFonts w:ascii="Arial" w:hAnsi="Arial" w:cs="Arial"/>
          <w:lang w:val="en-US"/>
        </w:rPr>
        <w:t>,</w:t>
      </w:r>
      <w:r w:rsidR="00982C16" w:rsidRPr="000912C0">
        <w:rPr>
          <w:rFonts w:ascii="Arial" w:hAnsi="Arial" w:cs="Arial"/>
          <w:lang w:val="en-US"/>
        </w:rPr>
        <w:t xml:space="preserve"> 2020), </w:t>
      </w:r>
      <w:r w:rsidR="008304D4">
        <w:rPr>
          <w:rFonts w:ascii="Arial" w:hAnsi="Arial" w:cs="Arial"/>
          <w:lang w:val="en-US"/>
        </w:rPr>
        <w:t>(</w:t>
      </w:r>
      <w:proofErr w:type="spellStart"/>
      <w:r w:rsidR="00982C16" w:rsidRPr="000912C0">
        <w:rPr>
          <w:rFonts w:ascii="Arial" w:hAnsi="Arial" w:cs="Arial"/>
          <w:lang w:val="en-US"/>
        </w:rPr>
        <w:t>Rombaut</w:t>
      </w:r>
      <w:proofErr w:type="spellEnd"/>
      <w:r w:rsidR="00982C16" w:rsidRPr="000912C0">
        <w:rPr>
          <w:rFonts w:ascii="Arial" w:hAnsi="Arial" w:cs="Arial"/>
          <w:lang w:val="en-US"/>
        </w:rPr>
        <w:t xml:space="preserve"> </w:t>
      </w:r>
      <w:r w:rsidR="00D212EF">
        <w:rPr>
          <w:rFonts w:ascii="Arial" w:hAnsi="Arial" w:cs="Arial"/>
          <w:lang w:val="en-US"/>
        </w:rPr>
        <w:t>&amp;</w:t>
      </w:r>
      <w:r w:rsidR="00982C16" w:rsidRPr="000912C0">
        <w:rPr>
          <w:rFonts w:ascii="Arial" w:hAnsi="Arial" w:cs="Arial"/>
          <w:lang w:val="en-US"/>
        </w:rPr>
        <w:t xml:space="preserve"> </w:t>
      </w:r>
      <w:proofErr w:type="spellStart"/>
      <w:r w:rsidR="00982C16" w:rsidRPr="000912C0">
        <w:rPr>
          <w:rFonts w:ascii="Arial" w:hAnsi="Arial" w:cs="Arial"/>
          <w:lang w:val="en-US"/>
        </w:rPr>
        <w:t>Guerry</w:t>
      </w:r>
      <w:proofErr w:type="spellEnd"/>
      <w:r w:rsidR="008304D4">
        <w:rPr>
          <w:rFonts w:ascii="Arial" w:hAnsi="Arial" w:cs="Arial"/>
          <w:lang w:val="en-US"/>
        </w:rPr>
        <w:t>,</w:t>
      </w:r>
      <w:r w:rsidR="00D212EF">
        <w:rPr>
          <w:rFonts w:ascii="Arial" w:hAnsi="Arial" w:cs="Arial"/>
          <w:lang w:val="en-US"/>
        </w:rPr>
        <w:t xml:space="preserve"> </w:t>
      </w:r>
      <w:r w:rsidR="00982C16" w:rsidRPr="000912C0">
        <w:rPr>
          <w:rFonts w:ascii="Arial" w:hAnsi="Arial" w:cs="Arial"/>
          <w:lang w:val="en-US"/>
        </w:rPr>
        <w:t xml:space="preserve">2020) and </w:t>
      </w:r>
      <w:r w:rsidR="008304D4">
        <w:rPr>
          <w:rFonts w:ascii="Arial" w:hAnsi="Arial" w:cs="Arial"/>
          <w:lang w:val="en-US"/>
        </w:rPr>
        <w:t>(</w:t>
      </w:r>
      <w:r w:rsidR="00982C16" w:rsidRPr="000912C0">
        <w:rPr>
          <w:rFonts w:ascii="Arial" w:hAnsi="Arial" w:cs="Arial"/>
          <w:lang w:val="en-US"/>
        </w:rPr>
        <w:t>Jain</w:t>
      </w:r>
      <w:r w:rsidR="00FC2A42">
        <w:rPr>
          <w:rFonts w:ascii="Arial" w:hAnsi="Arial" w:cs="Arial"/>
          <w:lang w:val="en-US"/>
        </w:rPr>
        <w:t xml:space="preserve">, </w:t>
      </w:r>
      <w:proofErr w:type="spellStart"/>
      <w:r w:rsidR="00FC2A42" w:rsidRPr="00FC2A42">
        <w:rPr>
          <w:rFonts w:ascii="Arial" w:hAnsi="Arial" w:cs="Arial"/>
          <w:lang w:val="en-US"/>
        </w:rPr>
        <w:t>Makkar</w:t>
      </w:r>
      <w:proofErr w:type="spellEnd"/>
      <w:r w:rsidR="00FC2A42">
        <w:rPr>
          <w:rFonts w:ascii="Arial" w:hAnsi="Arial" w:cs="Arial"/>
          <w:lang w:val="en-US"/>
        </w:rPr>
        <w:t xml:space="preserve">, </w:t>
      </w:r>
      <w:r w:rsidR="00FC2A42" w:rsidRPr="00FC2A42">
        <w:rPr>
          <w:rFonts w:ascii="Arial" w:hAnsi="Arial" w:cs="Arial"/>
          <w:lang w:val="en-US"/>
        </w:rPr>
        <w:t>Jindal</w:t>
      </w:r>
      <w:r w:rsidR="00FC2A42">
        <w:rPr>
          <w:rFonts w:ascii="Arial" w:hAnsi="Arial" w:cs="Arial"/>
          <w:lang w:val="en-US"/>
        </w:rPr>
        <w:t xml:space="preserve">, &amp; </w:t>
      </w:r>
      <w:r w:rsidR="00FC2A42" w:rsidRPr="00FC2A42">
        <w:rPr>
          <w:rFonts w:ascii="Arial" w:hAnsi="Arial" w:cs="Arial"/>
          <w:lang w:val="en-US"/>
        </w:rPr>
        <w:t>Gupta</w:t>
      </w:r>
      <w:r w:rsidR="008304D4">
        <w:rPr>
          <w:rFonts w:ascii="Arial" w:hAnsi="Arial" w:cs="Arial"/>
          <w:lang w:val="en-US"/>
        </w:rPr>
        <w:t>,</w:t>
      </w:r>
      <w:r w:rsidR="00FC2A42">
        <w:rPr>
          <w:rFonts w:ascii="Arial" w:hAnsi="Arial" w:cs="Arial"/>
          <w:lang w:val="en-US"/>
        </w:rPr>
        <w:t xml:space="preserve"> </w:t>
      </w:r>
      <w:r w:rsidR="00982C16" w:rsidRPr="000912C0">
        <w:rPr>
          <w:rFonts w:ascii="Arial" w:hAnsi="Arial" w:cs="Arial"/>
          <w:lang w:val="en-US"/>
        </w:rPr>
        <w:t xml:space="preserve">2021) use databases with fewer than 2,000 records from internal questionnaires applied in the companies. The unplanned exit of employees </w:t>
      </w:r>
      <w:proofErr w:type="gramStart"/>
      <w:r w:rsidR="00982C16" w:rsidRPr="000912C0">
        <w:rPr>
          <w:rFonts w:ascii="Arial" w:hAnsi="Arial" w:cs="Arial"/>
          <w:lang w:val="en-US"/>
        </w:rPr>
        <w:t>definitely needs</w:t>
      </w:r>
      <w:proofErr w:type="gramEnd"/>
      <w:r w:rsidR="00982C16" w:rsidRPr="000912C0">
        <w:rPr>
          <w:rFonts w:ascii="Arial" w:hAnsi="Arial" w:cs="Arial"/>
          <w:lang w:val="en-US"/>
        </w:rPr>
        <w:t xml:space="preserve"> to be studied and usually has a high impact on costs, which may reach millions of dollars lost in recruitment, training, and productivity drops. The reasons for leaving a current job are related to many complex factors, such as emotional, psychological, personal, and financial questions, in addition to the labor market </w:t>
      </w:r>
      <w:proofErr w:type="spellStart"/>
      <w:r w:rsidR="00982C16" w:rsidRPr="000912C0">
        <w:rPr>
          <w:rFonts w:ascii="Arial" w:hAnsi="Arial" w:cs="Arial"/>
          <w:lang w:val="en-US"/>
        </w:rPr>
        <w:t>Nandialath</w:t>
      </w:r>
      <w:proofErr w:type="spellEnd"/>
      <w:r w:rsidR="00982C16" w:rsidRPr="000912C0">
        <w:rPr>
          <w:rFonts w:ascii="Arial" w:hAnsi="Arial" w:cs="Arial"/>
          <w:lang w:val="en-US"/>
        </w:rPr>
        <w:t xml:space="preserve"> et al</w:t>
      </w:r>
      <w:r w:rsidR="00D212EF">
        <w:rPr>
          <w:rFonts w:ascii="Arial" w:hAnsi="Arial" w:cs="Arial"/>
          <w:lang w:val="en-US"/>
        </w:rPr>
        <w:t>.</w:t>
      </w:r>
      <w:r>
        <w:rPr>
          <w:rFonts w:ascii="Arial" w:hAnsi="Arial" w:cs="Arial"/>
          <w:lang w:val="en-US"/>
        </w:rPr>
        <w:t xml:space="preserve"> </w:t>
      </w:r>
      <w:r w:rsidR="00D212EF">
        <w:rPr>
          <w:rFonts w:ascii="Arial" w:hAnsi="Arial" w:cs="Arial"/>
          <w:lang w:val="en-US"/>
        </w:rPr>
        <w:t>(</w:t>
      </w:r>
      <w:r w:rsidR="00982C16" w:rsidRPr="000912C0">
        <w:rPr>
          <w:rFonts w:ascii="Arial" w:hAnsi="Arial" w:cs="Arial"/>
          <w:lang w:val="en-US"/>
        </w:rPr>
        <w:t>2018).</w:t>
      </w:r>
    </w:p>
    <w:p w14:paraId="6F9FD877" w14:textId="3E970EE3" w:rsidR="00BF3C8C" w:rsidRPr="00BF3C8C" w:rsidRDefault="00982C16" w:rsidP="00BF3C8C">
      <w:pPr>
        <w:pStyle w:val="Ttulo4"/>
        <w:ind w:left="0" w:firstLine="0"/>
        <w:rPr>
          <w:rFonts w:ascii="Arial" w:hAnsi="Arial" w:cs="Arial"/>
          <w:b/>
          <w:bCs/>
          <w:i w:val="0"/>
          <w:iCs/>
          <w:lang w:val="en-US"/>
        </w:rPr>
      </w:pPr>
      <w:r w:rsidRPr="00BF3C8C">
        <w:rPr>
          <w:rFonts w:ascii="Arial" w:hAnsi="Arial" w:cs="Arial"/>
          <w:b/>
          <w:bCs/>
          <w:i w:val="0"/>
          <w:iCs/>
          <w:lang w:val="en-US"/>
        </w:rPr>
        <w:lastRenderedPageBreak/>
        <w:t>5. Quantitative Analysis of the Selected Papers</w:t>
      </w:r>
    </w:p>
    <w:p w14:paraId="580BB6CB" w14:textId="441A16A9" w:rsidR="00BF3C8C" w:rsidRDefault="00BF3C8C" w:rsidP="00BF3C8C">
      <w:pPr>
        <w:spacing w:after="374"/>
        <w:ind w:firstLine="0"/>
        <w:rPr>
          <w:rFonts w:ascii="Arial" w:hAnsi="Arial" w:cs="Arial"/>
          <w:lang w:val="en-US"/>
        </w:rPr>
      </w:pPr>
      <w:r>
        <w:rPr>
          <w:rFonts w:ascii="Arial" w:hAnsi="Arial" w:cs="Arial"/>
          <w:lang w:val="en-US"/>
        </w:rPr>
        <w:t xml:space="preserve">     </w:t>
      </w:r>
      <w:r w:rsidR="00982C16" w:rsidRPr="000912C0">
        <w:rPr>
          <w:rFonts w:ascii="Arial" w:hAnsi="Arial" w:cs="Arial"/>
          <w:lang w:val="en-US"/>
        </w:rPr>
        <w:t xml:space="preserve">As mentioned in section 3, the present work included 42 studies with </w:t>
      </w:r>
      <w:proofErr w:type="gramStart"/>
      <w:r w:rsidR="00982C16" w:rsidRPr="000912C0">
        <w:rPr>
          <w:rFonts w:ascii="Arial" w:hAnsi="Arial" w:cs="Arial"/>
          <w:lang w:val="en-US"/>
        </w:rPr>
        <w:t>some kind of application</w:t>
      </w:r>
      <w:proofErr w:type="gramEnd"/>
      <w:r w:rsidR="00982C16" w:rsidRPr="000912C0">
        <w:rPr>
          <w:rFonts w:ascii="Arial" w:hAnsi="Arial" w:cs="Arial"/>
          <w:lang w:val="en-US"/>
        </w:rPr>
        <w:t>, practical experiment, or thorough description of quantitative analysis in HR.  Figure 3 shows the</w:t>
      </w:r>
      <w:r>
        <w:rPr>
          <w:rFonts w:ascii="Arial" w:hAnsi="Arial" w:cs="Arial"/>
          <w:lang w:val="en-US"/>
        </w:rPr>
        <w:t xml:space="preserve"> </w:t>
      </w:r>
      <w:r w:rsidR="00982C16" w:rsidRPr="000912C0">
        <w:rPr>
          <w:rFonts w:ascii="Arial" w:hAnsi="Arial" w:cs="Arial"/>
          <w:lang w:val="en-US"/>
        </w:rPr>
        <w:t>percentage</w:t>
      </w:r>
      <w:r w:rsidRPr="00BF3C8C">
        <w:rPr>
          <w:rFonts w:ascii="Arial" w:hAnsi="Arial" w:cs="Arial"/>
          <w:lang w:val="en-US"/>
        </w:rPr>
        <w:t xml:space="preserve"> </w:t>
      </w:r>
      <w:r w:rsidRPr="000912C0">
        <w:rPr>
          <w:rFonts w:ascii="Arial" w:hAnsi="Arial" w:cs="Arial"/>
          <w:lang w:val="en-US"/>
        </w:rPr>
        <w:t>of each segment in the selected sample.</w:t>
      </w:r>
    </w:p>
    <w:p w14:paraId="37E43054" w14:textId="645DEB8C" w:rsidR="00A843F2" w:rsidRDefault="00A843F2" w:rsidP="00A843F2">
      <w:pPr>
        <w:spacing w:after="374"/>
        <w:ind w:left="-15" w:firstLine="0"/>
        <w:jc w:val="center"/>
        <w:rPr>
          <w:rFonts w:ascii="Arial" w:hAnsi="Arial" w:cs="Arial"/>
          <w:lang w:val="en-US"/>
        </w:rPr>
      </w:pPr>
      <w:r w:rsidRPr="000912C0">
        <w:rPr>
          <w:rFonts w:ascii="Arial" w:hAnsi="Arial" w:cs="Arial"/>
          <w:lang w:val="en-US"/>
        </w:rPr>
        <w:t>Figure 3: Percentage of each segment in the selected papers sample</w:t>
      </w:r>
    </w:p>
    <w:p w14:paraId="0549D132" w14:textId="77777777" w:rsidR="00A843F2" w:rsidRDefault="00BF3C8C" w:rsidP="00A843F2">
      <w:pPr>
        <w:spacing w:after="374"/>
        <w:ind w:left="-15" w:firstLine="0"/>
        <w:jc w:val="center"/>
        <w:rPr>
          <w:rFonts w:ascii="Arial" w:hAnsi="Arial" w:cs="Arial"/>
          <w:lang w:val="en-US"/>
        </w:rPr>
      </w:pPr>
      <w:r w:rsidRPr="000912C0">
        <w:rPr>
          <w:rFonts w:ascii="Arial" w:hAnsi="Arial" w:cs="Arial"/>
          <w:noProof/>
        </w:rPr>
        <w:drawing>
          <wp:inline distT="0" distB="0" distL="0" distR="0" wp14:anchorId="131E836B" wp14:editId="7DACC1F2">
            <wp:extent cx="4387850" cy="2952750"/>
            <wp:effectExtent l="0" t="0" r="0" b="0"/>
            <wp:docPr id="902" name="Picture 902" descr="Gráfico, Gráfico de pizza&#10;&#10;Descrição gerada automaticamente"/>
            <wp:cNvGraphicFramePr/>
            <a:graphic xmlns:a="http://schemas.openxmlformats.org/drawingml/2006/main">
              <a:graphicData uri="http://schemas.openxmlformats.org/drawingml/2006/picture">
                <pic:pic xmlns:pic="http://schemas.openxmlformats.org/drawingml/2006/picture">
                  <pic:nvPicPr>
                    <pic:cNvPr id="902" name="Picture 902" descr="Gráfico, Gráfico de pizza&#10;&#10;Descrição gerada automaticamente"/>
                    <pic:cNvPicPr/>
                  </pic:nvPicPr>
                  <pic:blipFill>
                    <a:blip r:embed="rId17"/>
                    <a:stretch>
                      <a:fillRect/>
                    </a:stretch>
                  </pic:blipFill>
                  <pic:spPr>
                    <a:xfrm>
                      <a:off x="0" y="0"/>
                      <a:ext cx="4475475" cy="3011716"/>
                    </a:xfrm>
                    <a:prstGeom prst="rect">
                      <a:avLst/>
                    </a:prstGeom>
                  </pic:spPr>
                </pic:pic>
              </a:graphicData>
            </a:graphic>
          </wp:inline>
        </w:drawing>
      </w:r>
    </w:p>
    <w:p w14:paraId="7A782799" w14:textId="069E8445" w:rsidR="00A843F2" w:rsidRPr="00A843F2" w:rsidRDefault="00A843F2" w:rsidP="00A843F2">
      <w:pPr>
        <w:spacing w:after="374"/>
        <w:ind w:left="-15" w:firstLine="0"/>
        <w:jc w:val="center"/>
        <w:rPr>
          <w:rFonts w:ascii="Arial" w:hAnsi="Arial" w:cs="Arial"/>
          <w:lang w:val="en-US"/>
        </w:rPr>
      </w:pPr>
      <w:r>
        <w:rPr>
          <w:rFonts w:ascii="Arial" w:hAnsi="Arial" w:cs="Arial"/>
          <w:lang w:val="en-US"/>
        </w:rPr>
        <w:t xml:space="preserve">Source: </w:t>
      </w:r>
      <w:r w:rsidRPr="00A25D75">
        <w:rPr>
          <w:rFonts w:ascii="Arial" w:hAnsi="Arial" w:cs="Arial"/>
          <w:lang w:val="en-US"/>
        </w:rPr>
        <w:t>Elaborated by the authors</w:t>
      </w:r>
    </w:p>
    <w:p w14:paraId="04DE25AB" w14:textId="588C7EC9" w:rsidR="0074472A" w:rsidRPr="000912C0" w:rsidRDefault="00982C16" w:rsidP="00A843F2">
      <w:pPr>
        <w:ind w:firstLine="326"/>
        <w:rPr>
          <w:rFonts w:ascii="Arial" w:hAnsi="Arial" w:cs="Arial"/>
          <w:lang w:val="en-US"/>
        </w:rPr>
      </w:pPr>
      <w:r w:rsidRPr="000912C0">
        <w:rPr>
          <w:rFonts w:ascii="Arial" w:hAnsi="Arial" w:cs="Arial"/>
          <w:lang w:val="en-US"/>
        </w:rPr>
        <w:t xml:space="preserve">The themes examined by each study were interpreted while considering the best fit of some division presented in section 4. In some cases, the studies approached more than one division, so they were included more than one time in the table. The line “Other Cases” covers one study that shows a way of analyzing companies’ reviews made by employees on specific platforms </w:t>
      </w:r>
      <w:r w:rsidR="008304D4">
        <w:rPr>
          <w:rFonts w:ascii="Arial" w:hAnsi="Arial" w:cs="Arial"/>
          <w:lang w:val="en-US"/>
        </w:rPr>
        <w:t>(</w:t>
      </w:r>
      <w:r w:rsidRPr="000912C0">
        <w:rPr>
          <w:rFonts w:ascii="Arial" w:hAnsi="Arial" w:cs="Arial"/>
          <w:lang w:val="en-US"/>
        </w:rPr>
        <w:t>Lin et al</w:t>
      </w:r>
      <w:r w:rsidR="008304D4">
        <w:rPr>
          <w:rFonts w:ascii="Arial" w:hAnsi="Arial" w:cs="Arial"/>
          <w:lang w:val="en-US"/>
        </w:rPr>
        <w:t xml:space="preserve">, </w:t>
      </w:r>
      <w:r w:rsidRPr="000912C0">
        <w:rPr>
          <w:rFonts w:ascii="Arial" w:hAnsi="Arial" w:cs="Arial"/>
          <w:lang w:val="en-US"/>
        </w:rPr>
        <w:t>2020).</w:t>
      </w:r>
    </w:p>
    <w:p w14:paraId="5957CF03" w14:textId="0778F271" w:rsidR="0074472A" w:rsidRPr="000912C0" w:rsidRDefault="00982C16">
      <w:pPr>
        <w:spacing w:after="108"/>
        <w:ind w:left="-15"/>
        <w:rPr>
          <w:rFonts w:ascii="Arial" w:hAnsi="Arial" w:cs="Arial"/>
          <w:lang w:val="en-US"/>
        </w:rPr>
      </w:pPr>
      <w:r w:rsidRPr="000912C0">
        <w:rPr>
          <w:rFonts w:ascii="Arial" w:hAnsi="Arial" w:cs="Arial"/>
          <w:lang w:val="en-US"/>
        </w:rPr>
        <w:lastRenderedPageBreak/>
        <w:t>It was seen that 54% of the selected studies focused on talent management. This is not a surprise because the fast changes in technologies and market require a well</w:t>
      </w:r>
      <w:r w:rsidR="008304D4">
        <w:rPr>
          <w:rFonts w:ascii="Arial" w:hAnsi="Arial" w:cs="Arial"/>
          <w:lang w:val="en-US"/>
        </w:rPr>
        <w:t xml:space="preserve"> </w:t>
      </w:r>
      <w:r w:rsidRPr="000912C0">
        <w:rPr>
          <w:rFonts w:ascii="Arial" w:hAnsi="Arial" w:cs="Arial"/>
          <w:lang w:val="en-US"/>
        </w:rPr>
        <w:t>prepared and adapted staff to carry out the company’s strategies. Furthermore, talent management may include topics like engagement, internal employee replacement, and even key candidate recruitment. It is important to mention that the difference among the divisions might be tenuous, and other interpretations may occur.</w:t>
      </w:r>
    </w:p>
    <w:p w14:paraId="04B0F5A2" w14:textId="77777777" w:rsidR="0074472A" w:rsidRPr="000912C0" w:rsidRDefault="00982C16">
      <w:pPr>
        <w:pStyle w:val="Ttulo2"/>
        <w:ind w:left="-5"/>
        <w:rPr>
          <w:rFonts w:ascii="Arial" w:hAnsi="Arial" w:cs="Arial"/>
          <w:lang w:val="en-US"/>
        </w:rPr>
      </w:pPr>
      <w:r w:rsidRPr="000912C0">
        <w:rPr>
          <w:rFonts w:ascii="Arial" w:hAnsi="Arial" w:cs="Arial"/>
          <w:lang w:val="en-US"/>
        </w:rPr>
        <w:t>6. Conclusions</w:t>
      </w:r>
    </w:p>
    <w:p w14:paraId="5A79C61D" w14:textId="2FD00E5B" w:rsidR="008304D4" w:rsidRDefault="00982C16" w:rsidP="008304D4">
      <w:pPr>
        <w:ind w:left="-15"/>
        <w:rPr>
          <w:rFonts w:ascii="Arial" w:hAnsi="Arial" w:cs="Arial"/>
          <w:lang w:val="en-US"/>
        </w:rPr>
      </w:pPr>
      <w:r w:rsidRPr="000912C0">
        <w:rPr>
          <w:rFonts w:ascii="Arial" w:hAnsi="Arial" w:cs="Arial"/>
          <w:lang w:val="en-US"/>
        </w:rPr>
        <w:t>This systematic review has shown that in general, the selected studies apply more than one analytical technique in their approaches. However, it is possible to highlight the following algorithms: random forest, which was used in 11 of 42 studies, SVM, which was used in 10 studies, and regression models, which were used in 8 studies. One of the greatest obstacles in applying analytical techniques is the data volume. Currently, companies with their own databases of employees’ KPIs are still not widespread. This is especially demonstrated by the fact that 7 studies used public</w:t>
      </w:r>
      <w:r w:rsidR="002A1FAD">
        <w:rPr>
          <w:rFonts w:ascii="Arial" w:hAnsi="Arial" w:cs="Arial"/>
          <w:lang w:val="en-US"/>
        </w:rPr>
        <w:t xml:space="preserve"> </w:t>
      </w:r>
      <w:r w:rsidRPr="000912C0">
        <w:rPr>
          <w:rFonts w:ascii="Arial" w:hAnsi="Arial" w:cs="Arial"/>
          <w:lang w:val="en-US"/>
        </w:rPr>
        <w:t xml:space="preserve">domain databases </w:t>
      </w:r>
      <w:proofErr w:type="gramStart"/>
      <w:r w:rsidRPr="000912C0">
        <w:rPr>
          <w:rFonts w:ascii="Arial" w:hAnsi="Arial" w:cs="Arial"/>
          <w:lang w:val="en-US"/>
        </w:rPr>
        <w:t>in order to</w:t>
      </w:r>
      <w:proofErr w:type="gramEnd"/>
      <w:r w:rsidRPr="000912C0">
        <w:rPr>
          <w:rFonts w:ascii="Arial" w:hAnsi="Arial" w:cs="Arial"/>
          <w:lang w:val="en-US"/>
        </w:rPr>
        <w:t xml:space="preserve"> evaluate the application of their analyses. When the goal was doing a real case study, the studies used internal research, which generally supplies fewer records and ends up limiting the possibilities of applications.</w:t>
      </w:r>
    </w:p>
    <w:p w14:paraId="3CD9C4F5" w14:textId="1F127198" w:rsidR="008304D4" w:rsidRDefault="008304D4" w:rsidP="008304D4">
      <w:pPr>
        <w:ind w:firstLine="326"/>
        <w:rPr>
          <w:rFonts w:ascii="Arial" w:hAnsi="Arial" w:cs="Arial"/>
          <w:lang w:val="en-US"/>
        </w:rPr>
      </w:pPr>
      <w:r w:rsidRPr="000912C0">
        <w:rPr>
          <w:rFonts w:ascii="Arial" w:hAnsi="Arial" w:cs="Arial"/>
          <w:lang w:val="en-US"/>
        </w:rPr>
        <w:t xml:space="preserve">Of the 3 selected processes of HR, talent management was the most studied. This mainly occurs because this process is more general and allows for studies of employee performance, internal staff replacement, and engagement. But recruitment and turnover showed more versatility regarding the group of techniques applied. The turnover process has good public-domain databases that </w:t>
      </w:r>
      <w:r w:rsidRPr="000912C0">
        <w:rPr>
          <w:rFonts w:ascii="Arial" w:hAnsi="Arial" w:cs="Arial"/>
          <w:lang w:val="en-US"/>
        </w:rPr>
        <w:lastRenderedPageBreak/>
        <w:t>offer the possibility of testing and improving algorithms before applying them and doing case studies. Regarding the recruitment and selection process, more studies looked at the use of external data, such as CVs, professional social networks, and job advertisements websites. Regarding PA, few studies used quantitative techniques, but there has been an increasing trend in the last years.</w:t>
      </w:r>
    </w:p>
    <w:p w14:paraId="2CB37832" w14:textId="277D19D4" w:rsidR="00D346A3" w:rsidRPr="009C41AC" w:rsidRDefault="008304D4" w:rsidP="00C75578">
      <w:pPr>
        <w:spacing w:after="1152"/>
        <w:ind w:left="-15"/>
        <w:rPr>
          <w:rFonts w:ascii="Arial" w:hAnsi="Arial" w:cs="Arial"/>
          <w:lang w:val="en-US"/>
        </w:rPr>
      </w:pPr>
      <w:r w:rsidRPr="000912C0">
        <w:rPr>
          <w:rFonts w:ascii="Arial" w:hAnsi="Arial" w:cs="Arial"/>
          <w:lang w:val="en-US"/>
        </w:rPr>
        <w:t>Human factors are directly associated with company success and are reflected through the enhancement of employee efficiency, increasing revenue, and reductions in hiring costs, resignations, and absences. By using analytical techniques that are frequently applied in the marketing and financial market, we can open different paths through which companies can obtain more competitive advantages in competitive and volatile markets. Public databases are important for providing an incentive for companies to invest more in data storage systems for HR, which would allow for the adoption of new approaches in real study cases.</w:t>
      </w:r>
    </w:p>
    <w:p w14:paraId="759A26D2" w14:textId="3EB06570" w:rsidR="00575A66" w:rsidRDefault="00575A66" w:rsidP="00575A66">
      <w:pPr>
        <w:tabs>
          <w:tab w:val="center" w:pos="2108"/>
          <w:tab w:val="right" w:pos="8640"/>
        </w:tabs>
        <w:spacing w:after="214" w:line="259" w:lineRule="auto"/>
        <w:ind w:firstLine="0"/>
        <w:jc w:val="left"/>
        <w:rPr>
          <w:rFonts w:ascii="Arial" w:hAnsi="Arial" w:cs="Arial"/>
          <w:b/>
          <w:lang w:val="en-US"/>
        </w:rPr>
      </w:pPr>
      <w:r w:rsidRPr="000912C0">
        <w:rPr>
          <w:rFonts w:ascii="Arial" w:hAnsi="Arial" w:cs="Arial"/>
          <w:b/>
          <w:lang w:val="en-US"/>
        </w:rPr>
        <w:t>References</w:t>
      </w:r>
    </w:p>
    <w:p w14:paraId="10303D6D" w14:textId="77777777" w:rsidR="00CD6D26" w:rsidRDefault="00CD6D26" w:rsidP="00575A66">
      <w:pPr>
        <w:tabs>
          <w:tab w:val="center" w:pos="2108"/>
          <w:tab w:val="right" w:pos="8640"/>
        </w:tabs>
        <w:spacing w:after="214" w:line="259" w:lineRule="auto"/>
        <w:ind w:firstLine="0"/>
        <w:jc w:val="left"/>
        <w:rPr>
          <w:rFonts w:ascii="Arial" w:hAnsi="Arial" w:cs="Arial"/>
          <w:b/>
          <w:lang w:val="en-US"/>
        </w:rPr>
      </w:pPr>
    </w:p>
    <w:p w14:paraId="7595B32C" w14:textId="47B4E96C" w:rsidR="00CD6D26" w:rsidRDefault="00CD6D26" w:rsidP="00CD6D26">
      <w:pPr>
        <w:spacing w:after="192"/>
        <w:ind w:firstLine="0"/>
        <w:rPr>
          <w:rFonts w:ascii="Arial" w:hAnsi="Arial" w:cs="Arial"/>
          <w:lang w:val="en-US"/>
        </w:rPr>
      </w:pPr>
      <w:r w:rsidRPr="00652530">
        <w:rPr>
          <w:rFonts w:ascii="Arial" w:hAnsi="Arial" w:cs="Arial"/>
          <w:lang w:val="en-US"/>
        </w:rPr>
        <w:t>Agrawal, S. (2015). Predictors of employee engagement: A public sector unit experience. Strategic HR Review.</w:t>
      </w:r>
    </w:p>
    <w:p w14:paraId="026BA310" w14:textId="28A272DE" w:rsidR="00CD6D26" w:rsidRPr="00652530" w:rsidRDefault="00CD6D26" w:rsidP="00CD6D26">
      <w:pPr>
        <w:spacing w:after="0"/>
        <w:ind w:firstLine="0"/>
        <w:rPr>
          <w:rFonts w:ascii="Arial" w:hAnsi="Arial" w:cs="Arial"/>
          <w:lang w:val="en-US"/>
        </w:rPr>
      </w:pPr>
      <w:proofErr w:type="spellStart"/>
      <w:r w:rsidRPr="00B527C3">
        <w:rPr>
          <w:rFonts w:ascii="Arial" w:hAnsi="Arial" w:cs="Arial"/>
          <w:lang w:val="en-US"/>
        </w:rPr>
        <w:t>Alam</w:t>
      </w:r>
      <w:proofErr w:type="spellEnd"/>
      <w:r w:rsidRPr="00B527C3">
        <w:rPr>
          <w:rFonts w:ascii="Arial" w:hAnsi="Arial" w:cs="Arial"/>
          <w:lang w:val="en-US"/>
        </w:rPr>
        <w:t xml:space="preserve">, M. M., Mohiuddin, K., Islam, M. K., Hassan, M., Hoque, M. A. U., &amp; </w:t>
      </w:r>
      <w:proofErr w:type="spellStart"/>
      <w:r w:rsidRPr="00B527C3">
        <w:rPr>
          <w:rFonts w:ascii="Arial" w:hAnsi="Arial" w:cs="Arial"/>
          <w:lang w:val="en-US"/>
        </w:rPr>
        <w:t>Allayear</w:t>
      </w:r>
      <w:proofErr w:type="spellEnd"/>
      <w:r w:rsidRPr="00B527C3">
        <w:rPr>
          <w:rFonts w:ascii="Arial" w:hAnsi="Arial" w:cs="Arial"/>
          <w:lang w:val="en-US"/>
        </w:rPr>
        <w:t>, S. M. (2018, July). A machine learning approach to analyze and reduce features to a significant number for employee’s turn over prediction model. In Science and Information Conference (pp. 142-159). Springer, Cham.</w:t>
      </w:r>
    </w:p>
    <w:p w14:paraId="11641CD1" w14:textId="25B139DE" w:rsidR="00493447" w:rsidRDefault="00CD6D26" w:rsidP="00CD6D26">
      <w:pPr>
        <w:spacing w:after="192"/>
        <w:ind w:firstLine="0"/>
        <w:rPr>
          <w:rFonts w:ascii="Arial" w:hAnsi="Arial" w:cs="Arial"/>
          <w:lang w:val="en-US"/>
        </w:rPr>
      </w:pPr>
      <w:proofErr w:type="spellStart"/>
      <w:r w:rsidRPr="00165769">
        <w:rPr>
          <w:rFonts w:ascii="Arial" w:hAnsi="Arial" w:cs="Arial"/>
          <w:lang w:val="en-US"/>
        </w:rPr>
        <w:lastRenderedPageBreak/>
        <w:t>Altındağ</w:t>
      </w:r>
      <w:proofErr w:type="spellEnd"/>
      <w:r w:rsidRPr="00165769">
        <w:rPr>
          <w:rFonts w:ascii="Arial" w:hAnsi="Arial" w:cs="Arial"/>
          <w:lang w:val="en-US"/>
        </w:rPr>
        <w:t xml:space="preserve">, E., &amp; </w:t>
      </w:r>
      <w:proofErr w:type="spellStart"/>
      <w:r w:rsidRPr="00165769">
        <w:rPr>
          <w:rFonts w:ascii="Arial" w:hAnsi="Arial" w:cs="Arial"/>
          <w:lang w:val="en-US"/>
        </w:rPr>
        <w:t>Kösedağı</w:t>
      </w:r>
      <w:proofErr w:type="spellEnd"/>
      <w:r w:rsidRPr="00165769">
        <w:rPr>
          <w:rFonts w:ascii="Arial" w:hAnsi="Arial" w:cs="Arial"/>
          <w:lang w:val="en-US"/>
        </w:rPr>
        <w:t xml:space="preserve">, Y. (2015). The relationship between emotional intelligence of managers, innovative corporate </w:t>
      </w:r>
      <w:proofErr w:type="gramStart"/>
      <w:r w:rsidRPr="00165769">
        <w:rPr>
          <w:rFonts w:ascii="Arial" w:hAnsi="Arial" w:cs="Arial"/>
          <w:lang w:val="en-US"/>
        </w:rPr>
        <w:t>culture</w:t>
      </w:r>
      <w:proofErr w:type="gramEnd"/>
      <w:r w:rsidRPr="00165769">
        <w:rPr>
          <w:rFonts w:ascii="Arial" w:hAnsi="Arial" w:cs="Arial"/>
          <w:lang w:val="en-US"/>
        </w:rPr>
        <w:t xml:space="preserve"> and employee performance. Procedia-Social and Behavioral Sciences, 210, 270-282.</w:t>
      </w:r>
    </w:p>
    <w:p w14:paraId="406FA7B8" w14:textId="77777777" w:rsidR="00CD6D26" w:rsidRPr="002718CF" w:rsidRDefault="00CD6D26" w:rsidP="00CD6D26">
      <w:pPr>
        <w:spacing w:after="192"/>
        <w:ind w:firstLine="0"/>
        <w:rPr>
          <w:rFonts w:ascii="Arial" w:hAnsi="Arial" w:cs="Arial"/>
          <w:lang w:val="en-US"/>
        </w:rPr>
      </w:pPr>
      <w:proofErr w:type="spellStart"/>
      <w:r w:rsidRPr="002718CF">
        <w:rPr>
          <w:rFonts w:ascii="Arial" w:hAnsi="Arial" w:cs="Arial"/>
          <w:lang w:val="en-US"/>
        </w:rPr>
        <w:t>Aswale</w:t>
      </w:r>
      <w:proofErr w:type="spellEnd"/>
      <w:r w:rsidRPr="002718CF">
        <w:rPr>
          <w:rFonts w:ascii="Arial" w:hAnsi="Arial" w:cs="Arial"/>
          <w:lang w:val="en-US"/>
        </w:rPr>
        <w:t xml:space="preserve">, N., &amp; Mukul, K. (2020). Role of data analytics in human resource management for prediction of attrition using job satisfaction. In Data Management, </w:t>
      </w:r>
      <w:proofErr w:type="gramStart"/>
      <w:r w:rsidRPr="002718CF">
        <w:rPr>
          <w:rFonts w:ascii="Arial" w:hAnsi="Arial" w:cs="Arial"/>
          <w:lang w:val="en-US"/>
        </w:rPr>
        <w:t>Analytics</w:t>
      </w:r>
      <w:proofErr w:type="gramEnd"/>
      <w:r w:rsidRPr="002718CF">
        <w:rPr>
          <w:rFonts w:ascii="Arial" w:hAnsi="Arial" w:cs="Arial"/>
          <w:lang w:val="en-US"/>
        </w:rPr>
        <w:t xml:space="preserve"> and Innovation (pp. 57-67). Springer, Singapore.</w:t>
      </w:r>
    </w:p>
    <w:p w14:paraId="16820D6C" w14:textId="1DBBC655" w:rsidR="00CD6D26" w:rsidRDefault="00CD6D26" w:rsidP="00CD6D26">
      <w:pPr>
        <w:spacing w:after="192"/>
        <w:ind w:left="-15" w:firstLine="0"/>
        <w:rPr>
          <w:rFonts w:ascii="Arial" w:hAnsi="Arial" w:cs="Arial"/>
          <w:lang w:val="en-US"/>
        </w:rPr>
      </w:pPr>
      <w:proofErr w:type="spellStart"/>
      <w:r w:rsidRPr="00F65CBE">
        <w:rPr>
          <w:rFonts w:ascii="Arial" w:hAnsi="Arial" w:cs="Arial"/>
          <w:lang w:val="en-US"/>
        </w:rPr>
        <w:t>Beutell</w:t>
      </w:r>
      <w:proofErr w:type="spellEnd"/>
      <w:r w:rsidRPr="00F65CBE">
        <w:rPr>
          <w:rFonts w:ascii="Arial" w:hAnsi="Arial" w:cs="Arial"/>
          <w:lang w:val="en-US"/>
        </w:rPr>
        <w:t xml:space="preserve">, N. J., </w:t>
      </w:r>
      <w:proofErr w:type="spellStart"/>
      <w:r w:rsidRPr="00F65CBE">
        <w:rPr>
          <w:rFonts w:ascii="Arial" w:hAnsi="Arial" w:cs="Arial"/>
          <w:lang w:val="en-US"/>
        </w:rPr>
        <w:t>Alstete</w:t>
      </w:r>
      <w:proofErr w:type="spellEnd"/>
      <w:r w:rsidRPr="00F65CBE">
        <w:rPr>
          <w:rFonts w:ascii="Arial" w:hAnsi="Arial" w:cs="Arial"/>
          <w:lang w:val="en-US"/>
        </w:rPr>
        <w:t xml:space="preserve">, J. W., </w:t>
      </w:r>
      <w:proofErr w:type="spellStart"/>
      <w:r w:rsidRPr="00F65CBE">
        <w:rPr>
          <w:rFonts w:ascii="Arial" w:hAnsi="Arial" w:cs="Arial"/>
          <w:lang w:val="en-US"/>
        </w:rPr>
        <w:t>Schneer</w:t>
      </w:r>
      <w:proofErr w:type="spellEnd"/>
      <w:r w:rsidRPr="00F65CBE">
        <w:rPr>
          <w:rFonts w:ascii="Arial" w:hAnsi="Arial" w:cs="Arial"/>
          <w:lang w:val="en-US"/>
        </w:rPr>
        <w:t>, J. A., &amp; Hutt, C. (2019). A look at the dynamics of personal growth and self-employment exit. International Journal of Entrepreneurial Behavior &amp; Research.</w:t>
      </w:r>
    </w:p>
    <w:p w14:paraId="15BCF6E6" w14:textId="1B37436D" w:rsidR="00CD6D26" w:rsidRDefault="00CD6D26" w:rsidP="00CD6D26">
      <w:pPr>
        <w:spacing w:after="320"/>
        <w:ind w:firstLine="0"/>
        <w:rPr>
          <w:rFonts w:ascii="Arial" w:hAnsi="Arial" w:cs="Arial"/>
          <w:lang w:val="en-US"/>
        </w:rPr>
      </w:pPr>
      <w:proofErr w:type="spellStart"/>
      <w:r w:rsidRPr="008C76F9">
        <w:rPr>
          <w:rFonts w:ascii="Arial" w:hAnsi="Arial" w:cs="Arial"/>
          <w:lang w:val="en-US"/>
        </w:rPr>
        <w:t>Breiman</w:t>
      </w:r>
      <w:proofErr w:type="spellEnd"/>
      <w:r w:rsidRPr="008C76F9">
        <w:rPr>
          <w:rFonts w:ascii="Arial" w:hAnsi="Arial" w:cs="Arial"/>
          <w:lang w:val="en-US"/>
        </w:rPr>
        <w:t>, L. (2001). Random forests. Machine learning, 45(1), 5-32.</w:t>
      </w:r>
    </w:p>
    <w:p w14:paraId="66C68370" w14:textId="68AD3DB8" w:rsidR="00CD6D26" w:rsidRDefault="00CD6D26" w:rsidP="00CD6D26">
      <w:pPr>
        <w:spacing w:after="0"/>
        <w:ind w:firstLine="0"/>
        <w:rPr>
          <w:rFonts w:ascii="Arial" w:hAnsi="Arial" w:cs="Arial"/>
          <w:lang w:val="en-US"/>
        </w:rPr>
      </w:pPr>
      <w:proofErr w:type="spellStart"/>
      <w:r w:rsidRPr="00D212EF">
        <w:rPr>
          <w:rFonts w:ascii="Arial" w:hAnsi="Arial" w:cs="Arial"/>
          <w:lang w:val="en-US"/>
        </w:rPr>
        <w:t>Cahyani</w:t>
      </w:r>
      <w:proofErr w:type="spellEnd"/>
      <w:r w:rsidRPr="00D212EF">
        <w:rPr>
          <w:rFonts w:ascii="Arial" w:hAnsi="Arial" w:cs="Arial"/>
          <w:lang w:val="en-US"/>
        </w:rPr>
        <w:t xml:space="preserve">, A. D., &amp; </w:t>
      </w:r>
      <w:proofErr w:type="spellStart"/>
      <w:r w:rsidRPr="00D212EF">
        <w:rPr>
          <w:rFonts w:ascii="Arial" w:hAnsi="Arial" w:cs="Arial"/>
          <w:lang w:val="en-US"/>
        </w:rPr>
        <w:t>Budiharto</w:t>
      </w:r>
      <w:proofErr w:type="spellEnd"/>
      <w:r w:rsidRPr="00D212EF">
        <w:rPr>
          <w:rFonts w:ascii="Arial" w:hAnsi="Arial" w:cs="Arial"/>
          <w:lang w:val="en-US"/>
        </w:rPr>
        <w:t>, W. (2017, February). Modeling intelligent human resources systems (</w:t>
      </w:r>
      <w:proofErr w:type="spellStart"/>
      <w:r w:rsidRPr="00D212EF">
        <w:rPr>
          <w:rFonts w:ascii="Arial" w:hAnsi="Arial" w:cs="Arial"/>
          <w:lang w:val="en-US"/>
        </w:rPr>
        <w:t>irhs</w:t>
      </w:r>
      <w:proofErr w:type="spellEnd"/>
      <w:r w:rsidRPr="00D212EF">
        <w:rPr>
          <w:rFonts w:ascii="Arial" w:hAnsi="Arial" w:cs="Arial"/>
          <w:lang w:val="en-US"/>
        </w:rPr>
        <w:t>) using big data and support vector machine (</w:t>
      </w:r>
      <w:proofErr w:type="spellStart"/>
      <w:r w:rsidRPr="00D212EF">
        <w:rPr>
          <w:rFonts w:ascii="Arial" w:hAnsi="Arial" w:cs="Arial"/>
          <w:lang w:val="en-US"/>
        </w:rPr>
        <w:t>svm</w:t>
      </w:r>
      <w:proofErr w:type="spellEnd"/>
      <w:r w:rsidRPr="00D212EF">
        <w:rPr>
          <w:rFonts w:ascii="Arial" w:hAnsi="Arial" w:cs="Arial"/>
          <w:lang w:val="en-US"/>
        </w:rPr>
        <w:t>). In Proceedings of the 9th International Conference on Machine Learning and Computing</w:t>
      </w:r>
      <w:r>
        <w:rPr>
          <w:rFonts w:ascii="Arial" w:hAnsi="Arial" w:cs="Arial"/>
          <w:lang w:val="en-US"/>
        </w:rPr>
        <w:t xml:space="preserve"> </w:t>
      </w:r>
      <w:r w:rsidRPr="00D212EF">
        <w:rPr>
          <w:rFonts w:ascii="Arial" w:hAnsi="Arial" w:cs="Arial"/>
          <w:lang w:val="en-US"/>
        </w:rPr>
        <w:t>(pp. 137-140).</w:t>
      </w:r>
    </w:p>
    <w:p w14:paraId="3EAA1A3A" w14:textId="1499AE75" w:rsidR="00CD6D26" w:rsidRDefault="00CD6D26" w:rsidP="00CD6D26">
      <w:pPr>
        <w:spacing w:after="0"/>
        <w:ind w:firstLine="0"/>
        <w:rPr>
          <w:rFonts w:ascii="Arial" w:hAnsi="Arial" w:cs="Arial"/>
          <w:lang w:val="en-US"/>
        </w:rPr>
      </w:pPr>
      <w:proofErr w:type="spellStart"/>
      <w:r w:rsidRPr="003C07C4">
        <w:rPr>
          <w:rFonts w:ascii="Arial" w:hAnsi="Arial" w:cs="Arial"/>
        </w:rPr>
        <w:t>Cascio</w:t>
      </w:r>
      <w:proofErr w:type="spellEnd"/>
      <w:r w:rsidRPr="003C07C4">
        <w:rPr>
          <w:rFonts w:ascii="Arial" w:hAnsi="Arial" w:cs="Arial"/>
        </w:rPr>
        <w:t xml:space="preserve">, W. F., &amp; Graham, B. Z. (2016). </w:t>
      </w:r>
      <w:r w:rsidRPr="003C07C4">
        <w:rPr>
          <w:rFonts w:ascii="Arial" w:hAnsi="Arial" w:cs="Arial"/>
          <w:lang w:val="en-US"/>
        </w:rPr>
        <w:t>New strategic role for HR: Leading the employer-branding process. Organization Management Journal, 13(4), 182-192.</w:t>
      </w:r>
    </w:p>
    <w:p w14:paraId="22A13C61" w14:textId="4C6AF79D" w:rsidR="00CD6D26" w:rsidRDefault="00CD6D26" w:rsidP="00CD6D26">
      <w:pPr>
        <w:spacing w:after="320"/>
        <w:ind w:firstLine="0"/>
        <w:rPr>
          <w:rFonts w:ascii="Arial" w:hAnsi="Arial" w:cs="Arial"/>
          <w:lang w:val="en-US"/>
        </w:rPr>
      </w:pPr>
      <w:proofErr w:type="spellStart"/>
      <w:r w:rsidRPr="00F56162">
        <w:rPr>
          <w:rFonts w:ascii="Arial" w:hAnsi="Arial" w:cs="Arial"/>
          <w:lang w:val="en-US"/>
        </w:rPr>
        <w:t>Cukier</w:t>
      </w:r>
      <w:proofErr w:type="spellEnd"/>
      <w:r w:rsidRPr="00F56162">
        <w:rPr>
          <w:rFonts w:ascii="Arial" w:hAnsi="Arial" w:cs="Arial"/>
          <w:lang w:val="en-US"/>
        </w:rPr>
        <w:t>, K., &amp; Mayer-</w:t>
      </w:r>
      <w:proofErr w:type="spellStart"/>
      <w:r w:rsidRPr="00F56162">
        <w:rPr>
          <w:rFonts w:ascii="Arial" w:hAnsi="Arial" w:cs="Arial"/>
          <w:lang w:val="en-US"/>
        </w:rPr>
        <w:t>Schoenberger</w:t>
      </w:r>
      <w:proofErr w:type="spellEnd"/>
      <w:r w:rsidRPr="00F56162">
        <w:rPr>
          <w:rFonts w:ascii="Arial" w:hAnsi="Arial" w:cs="Arial"/>
          <w:lang w:val="en-US"/>
        </w:rPr>
        <w:t>, V. (2014). The rise of big data: How it’s changing the way we think about the world (pp. 20-32). Princeton University Press.</w:t>
      </w:r>
    </w:p>
    <w:p w14:paraId="127F256E" w14:textId="6E14B4EF" w:rsidR="00CD6D26" w:rsidRDefault="00CD6D26" w:rsidP="00CD6D26">
      <w:pPr>
        <w:spacing w:after="320"/>
        <w:ind w:firstLine="0"/>
        <w:rPr>
          <w:rFonts w:ascii="Arial" w:hAnsi="Arial" w:cs="Arial"/>
          <w:lang w:val="en-US"/>
        </w:rPr>
      </w:pPr>
      <w:r w:rsidRPr="008F49AB">
        <w:rPr>
          <w:rFonts w:ascii="Arial" w:hAnsi="Arial" w:cs="Arial"/>
          <w:lang w:val="en-US"/>
        </w:rPr>
        <w:t xml:space="preserve">de Oliveira, E. L. (2019, June). </w:t>
      </w:r>
      <w:r w:rsidRPr="00C14071">
        <w:rPr>
          <w:rFonts w:ascii="Arial" w:hAnsi="Arial" w:cs="Arial"/>
          <w:lang w:val="en-US"/>
        </w:rPr>
        <w:t>Machine Learning Techniques Applied to Predict the Performance of Contact Centers Operators. In 2019 14th Iberian Conference on Information Systems and Technologies (CISTI) (pp. 1-4). IEEE.</w:t>
      </w:r>
    </w:p>
    <w:p w14:paraId="2B6E1FC0" w14:textId="4C0FEBB2" w:rsidR="00CD6D26" w:rsidRDefault="00CD6D26" w:rsidP="00CD6D26">
      <w:pPr>
        <w:spacing w:after="192"/>
        <w:ind w:left="-15" w:firstLine="0"/>
        <w:rPr>
          <w:rFonts w:ascii="Arial" w:hAnsi="Arial" w:cs="Arial"/>
          <w:lang w:val="en-US"/>
        </w:rPr>
      </w:pPr>
      <w:proofErr w:type="spellStart"/>
      <w:r w:rsidRPr="00165667">
        <w:rPr>
          <w:rFonts w:ascii="Arial" w:hAnsi="Arial" w:cs="Arial"/>
          <w:lang w:val="en-US"/>
        </w:rPr>
        <w:lastRenderedPageBreak/>
        <w:t>Dhanabal</w:t>
      </w:r>
      <w:proofErr w:type="spellEnd"/>
      <w:r w:rsidRPr="00165667">
        <w:rPr>
          <w:rFonts w:ascii="Arial" w:hAnsi="Arial" w:cs="Arial"/>
          <w:lang w:val="en-US"/>
        </w:rPr>
        <w:t xml:space="preserve">, S., &amp; </w:t>
      </w:r>
      <w:proofErr w:type="spellStart"/>
      <w:r w:rsidRPr="00165667">
        <w:rPr>
          <w:rFonts w:ascii="Arial" w:hAnsi="Arial" w:cs="Arial"/>
          <w:lang w:val="en-US"/>
        </w:rPr>
        <w:t>Chandramathi</w:t>
      </w:r>
      <w:proofErr w:type="spellEnd"/>
      <w:r w:rsidRPr="00165667">
        <w:rPr>
          <w:rFonts w:ascii="Arial" w:hAnsi="Arial" w:cs="Arial"/>
          <w:lang w:val="en-US"/>
        </w:rPr>
        <w:t>, S. J. I. J. C. A. (2011). A review of various k-nearest neighbor query processing techniques. International Journal of Computer Applications, 31(7), 14-22.</w:t>
      </w:r>
    </w:p>
    <w:p w14:paraId="19D1F384" w14:textId="5FC055B6" w:rsidR="00CD6D26" w:rsidRDefault="00CD6D26" w:rsidP="00CD6D26">
      <w:pPr>
        <w:spacing w:after="192"/>
        <w:ind w:firstLine="0"/>
        <w:rPr>
          <w:rFonts w:ascii="Arial" w:hAnsi="Arial" w:cs="Arial"/>
          <w:lang w:val="en-US"/>
        </w:rPr>
      </w:pPr>
      <w:r w:rsidRPr="003A016F">
        <w:rPr>
          <w:rFonts w:ascii="Arial" w:hAnsi="Arial" w:cs="Arial"/>
          <w:lang w:val="en-US"/>
        </w:rPr>
        <w:t xml:space="preserve">Dries, N., Van Acker, F., &amp; </w:t>
      </w:r>
      <w:proofErr w:type="spellStart"/>
      <w:r w:rsidRPr="003A016F">
        <w:rPr>
          <w:rFonts w:ascii="Arial" w:hAnsi="Arial" w:cs="Arial"/>
          <w:lang w:val="en-US"/>
        </w:rPr>
        <w:t>Verbruggen</w:t>
      </w:r>
      <w:proofErr w:type="spellEnd"/>
      <w:r w:rsidRPr="003A016F">
        <w:rPr>
          <w:rFonts w:ascii="Arial" w:hAnsi="Arial" w:cs="Arial"/>
          <w:lang w:val="en-US"/>
        </w:rPr>
        <w:t xml:space="preserve">, M. (2012). How ‘boundaryless’ are the careers of high potentials, key experts and average </w:t>
      </w:r>
      <w:proofErr w:type="gramStart"/>
      <w:r w:rsidRPr="003A016F">
        <w:rPr>
          <w:rFonts w:ascii="Arial" w:hAnsi="Arial" w:cs="Arial"/>
          <w:lang w:val="en-US"/>
        </w:rPr>
        <w:t>performers?.</w:t>
      </w:r>
      <w:proofErr w:type="gramEnd"/>
      <w:r w:rsidRPr="003A016F">
        <w:rPr>
          <w:rFonts w:ascii="Arial" w:hAnsi="Arial" w:cs="Arial"/>
          <w:lang w:val="en-US"/>
        </w:rPr>
        <w:t> Journal of Vocational Behavior, 81(2), 271-279.</w:t>
      </w:r>
    </w:p>
    <w:p w14:paraId="0D9197D4" w14:textId="0AEF1ED9" w:rsidR="00CD6D26" w:rsidRDefault="00CD6D26" w:rsidP="00CD6D26">
      <w:pPr>
        <w:spacing w:after="192"/>
        <w:ind w:left="-15" w:firstLine="0"/>
        <w:rPr>
          <w:rFonts w:ascii="Arial" w:hAnsi="Arial" w:cs="Arial"/>
          <w:lang w:val="en-US"/>
        </w:rPr>
      </w:pPr>
      <w:proofErr w:type="spellStart"/>
      <w:r w:rsidRPr="00D212EF">
        <w:rPr>
          <w:rFonts w:ascii="Arial" w:hAnsi="Arial" w:cs="Arial"/>
          <w:lang w:val="en-US"/>
        </w:rPr>
        <w:t>DSouza</w:t>
      </w:r>
      <w:proofErr w:type="spellEnd"/>
      <w:r w:rsidRPr="00D212EF">
        <w:rPr>
          <w:rFonts w:ascii="Arial" w:hAnsi="Arial" w:cs="Arial"/>
          <w:lang w:val="en-US"/>
        </w:rPr>
        <w:t>, P. K. (2019, November). Absolute answerability in the Era of Artificial Intelligence and Machine Learning: A talent management perspective. In 2019 International Conference on Digitization (ICD) (pp. 8-13). IEEE.</w:t>
      </w:r>
    </w:p>
    <w:p w14:paraId="52C1A9F9" w14:textId="737C9E3A" w:rsidR="00CD6D26" w:rsidRDefault="00CD6D26" w:rsidP="00CD6D26">
      <w:pPr>
        <w:spacing w:after="216"/>
        <w:ind w:firstLine="0"/>
        <w:rPr>
          <w:rFonts w:ascii="Arial" w:hAnsi="Arial" w:cs="Arial"/>
          <w:lang w:val="en-US"/>
        </w:rPr>
      </w:pPr>
      <w:r w:rsidRPr="00626714">
        <w:rPr>
          <w:rFonts w:ascii="Arial" w:hAnsi="Arial" w:cs="Arial"/>
          <w:lang w:val="en-US"/>
        </w:rPr>
        <w:t>Drott, M. C. (1995). Reexamining the role of conference papers in scholarly communication. Journal of the American Society for Information Science, 46(4), 299-305.</w:t>
      </w:r>
    </w:p>
    <w:p w14:paraId="36D9EB7D" w14:textId="77777777" w:rsidR="00CD6D26" w:rsidRDefault="00CD6D26" w:rsidP="00CD6D26">
      <w:pPr>
        <w:spacing w:after="192"/>
        <w:ind w:firstLine="0"/>
        <w:rPr>
          <w:rFonts w:ascii="Arial" w:hAnsi="Arial" w:cs="Arial"/>
          <w:lang w:val="en-US"/>
        </w:rPr>
      </w:pPr>
      <w:r w:rsidRPr="003A016F">
        <w:rPr>
          <w:rFonts w:ascii="Arial" w:hAnsi="Arial" w:cs="Arial"/>
          <w:lang w:val="en-US"/>
        </w:rPr>
        <w:t>Gallardo-Gallardo, E., Dries, N., &amp; González-Cruz, T. F. (2013). What is the meaning of ‘</w:t>
      </w:r>
      <w:proofErr w:type="spellStart"/>
      <w:r w:rsidRPr="003A016F">
        <w:rPr>
          <w:rFonts w:ascii="Arial" w:hAnsi="Arial" w:cs="Arial"/>
          <w:lang w:val="en-US"/>
        </w:rPr>
        <w:t>talent’in</w:t>
      </w:r>
      <w:proofErr w:type="spellEnd"/>
      <w:r w:rsidRPr="003A016F">
        <w:rPr>
          <w:rFonts w:ascii="Arial" w:hAnsi="Arial" w:cs="Arial"/>
          <w:lang w:val="en-US"/>
        </w:rPr>
        <w:t xml:space="preserve"> the world of </w:t>
      </w:r>
      <w:proofErr w:type="gramStart"/>
      <w:r w:rsidRPr="003A016F">
        <w:rPr>
          <w:rFonts w:ascii="Arial" w:hAnsi="Arial" w:cs="Arial"/>
          <w:lang w:val="en-US"/>
        </w:rPr>
        <w:t>work?.</w:t>
      </w:r>
      <w:proofErr w:type="gramEnd"/>
      <w:r w:rsidRPr="003A016F">
        <w:rPr>
          <w:rFonts w:ascii="Arial" w:hAnsi="Arial" w:cs="Arial"/>
          <w:lang w:val="en-US"/>
        </w:rPr>
        <w:t> Human Resource Management Review, 23(4), 290-300.</w:t>
      </w:r>
    </w:p>
    <w:p w14:paraId="0ECF0405" w14:textId="6E09AFA3" w:rsidR="00CD6D26" w:rsidRDefault="00CD6D26" w:rsidP="00CD6D26">
      <w:pPr>
        <w:spacing w:after="192"/>
        <w:ind w:firstLine="0"/>
        <w:rPr>
          <w:rFonts w:ascii="Arial" w:hAnsi="Arial" w:cs="Arial"/>
          <w:lang w:val="en-US"/>
        </w:rPr>
      </w:pPr>
      <w:proofErr w:type="spellStart"/>
      <w:r w:rsidRPr="00652530">
        <w:rPr>
          <w:rFonts w:ascii="Arial" w:hAnsi="Arial" w:cs="Arial"/>
          <w:lang w:val="en-US"/>
        </w:rPr>
        <w:t>Gelbard</w:t>
      </w:r>
      <w:proofErr w:type="spellEnd"/>
      <w:r w:rsidRPr="00652530">
        <w:rPr>
          <w:rFonts w:ascii="Arial" w:hAnsi="Arial" w:cs="Arial"/>
          <w:lang w:val="en-US"/>
        </w:rPr>
        <w:t>, R., Ramon</w:t>
      </w:r>
      <w:r w:rsidRPr="00652530">
        <w:rPr>
          <w:rFonts w:ascii="Cambria Math" w:hAnsi="Cambria Math" w:cs="Cambria Math"/>
          <w:lang w:val="en-US"/>
        </w:rPr>
        <w:t>‐</w:t>
      </w:r>
      <w:proofErr w:type="spellStart"/>
      <w:r w:rsidRPr="00652530">
        <w:rPr>
          <w:rFonts w:ascii="Arial" w:hAnsi="Arial" w:cs="Arial"/>
          <w:lang w:val="en-US"/>
        </w:rPr>
        <w:t>Gonen</w:t>
      </w:r>
      <w:proofErr w:type="spellEnd"/>
      <w:r w:rsidRPr="00652530">
        <w:rPr>
          <w:rFonts w:ascii="Arial" w:hAnsi="Arial" w:cs="Arial"/>
          <w:lang w:val="en-US"/>
        </w:rPr>
        <w:t xml:space="preserve">, R., </w:t>
      </w:r>
      <w:proofErr w:type="spellStart"/>
      <w:r w:rsidRPr="00652530">
        <w:rPr>
          <w:rFonts w:ascii="Arial" w:hAnsi="Arial" w:cs="Arial"/>
          <w:lang w:val="en-US"/>
        </w:rPr>
        <w:t>Carmeli</w:t>
      </w:r>
      <w:proofErr w:type="spellEnd"/>
      <w:r w:rsidRPr="00652530">
        <w:rPr>
          <w:rFonts w:ascii="Arial" w:hAnsi="Arial" w:cs="Arial"/>
          <w:lang w:val="en-US"/>
        </w:rPr>
        <w:t xml:space="preserve">, A., </w:t>
      </w:r>
      <w:proofErr w:type="spellStart"/>
      <w:r w:rsidRPr="00652530">
        <w:rPr>
          <w:rFonts w:ascii="Arial" w:hAnsi="Arial" w:cs="Arial"/>
          <w:lang w:val="en-US"/>
        </w:rPr>
        <w:t>Bittmann</w:t>
      </w:r>
      <w:proofErr w:type="spellEnd"/>
      <w:r w:rsidRPr="00652530">
        <w:rPr>
          <w:rFonts w:ascii="Arial" w:hAnsi="Arial" w:cs="Arial"/>
          <w:lang w:val="en-US"/>
        </w:rPr>
        <w:t xml:space="preserve">, R. M., &amp; </w:t>
      </w:r>
      <w:proofErr w:type="spellStart"/>
      <w:r w:rsidRPr="00652530">
        <w:rPr>
          <w:rFonts w:ascii="Arial" w:hAnsi="Arial" w:cs="Arial"/>
          <w:lang w:val="en-US"/>
        </w:rPr>
        <w:t>Talyansky</w:t>
      </w:r>
      <w:proofErr w:type="spellEnd"/>
      <w:r w:rsidRPr="00652530">
        <w:rPr>
          <w:rFonts w:ascii="Arial" w:hAnsi="Arial" w:cs="Arial"/>
          <w:lang w:val="en-US"/>
        </w:rPr>
        <w:t>, R. (2018). Sentiment analysis in organizational work: Towards an ontology of people analytics. Expert Systems, 35(5), e12289.</w:t>
      </w:r>
    </w:p>
    <w:p w14:paraId="671A9441" w14:textId="7D065E3F" w:rsidR="00CD6D26" w:rsidRDefault="00CD6D26" w:rsidP="00CD6D26">
      <w:pPr>
        <w:spacing w:after="216"/>
        <w:ind w:firstLine="0"/>
        <w:rPr>
          <w:rFonts w:ascii="Arial" w:hAnsi="Arial" w:cs="Arial"/>
          <w:lang w:val="en-US"/>
        </w:rPr>
      </w:pPr>
      <w:proofErr w:type="spellStart"/>
      <w:r w:rsidRPr="008F49AB">
        <w:rPr>
          <w:rFonts w:ascii="Arial" w:hAnsi="Arial" w:cs="Arial"/>
          <w:lang w:val="en-US"/>
        </w:rPr>
        <w:t>Guenole</w:t>
      </w:r>
      <w:proofErr w:type="spellEnd"/>
      <w:r w:rsidRPr="008F49AB">
        <w:rPr>
          <w:rFonts w:ascii="Arial" w:hAnsi="Arial" w:cs="Arial"/>
          <w:lang w:val="en-US"/>
        </w:rPr>
        <w:t xml:space="preserve">, N., </w:t>
      </w:r>
      <w:proofErr w:type="spellStart"/>
      <w:r w:rsidRPr="008F49AB">
        <w:rPr>
          <w:rFonts w:ascii="Arial" w:hAnsi="Arial" w:cs="Arial"/>
          <w:lang w:val="en-US"/>
        </w:rPr>
        <w:t>Ferrar</w:t>
      </w:r>
      <w:proofErr w:type="spellEnd"/>
      <w:r w:rsidRPr="008F49AB">
        <w:rPr>
          <w:rFonts w:ascii="Arial" w:hAnsi="Arial" w:cs="Arial"/>
          <w:lang w:val="en-US"/>
        </w:rPr>
        <w:t xml:space="preserve">, J., &amp; </w:t>
      </w:r>
      <w:proofErr w:type="spellStart"/>
      <w:r w:rsidRPr="008F49AB">
        <w:rPr>
          <w:rFonts w:ascii="Arial" w:hAnsi="Arial" w:cs="Arial"/>
          <w:lang w:val="en-US"/>
        </w:rPr>
        <w:t>Feinzig</w:t>
      </w:r>
      <w:proofErr w:type="spellEnd"/>
      <w:r w:rsidRPr="008F49AB">
        <w:rPr>
          <w:rFonts w:ascii="Arial" w:hAnsi="Arial" w:cs="Arial"/>
          <w:lang w:val="en-US"/>
        </w:rPr>
        <w:t>, S. (2017). </w:t>
      </w:r>
      <w:r w:rsidRPr="00F56162">
        <w:rPr>
          <w:rFonts w:ascii="Arial" w:hAnsi="Arial" w:cs="Arial"/>
          <w:lang w:val="en-US"/>
        </w:rPr>
        <w:t>The power of people: Learn how successful organizations use workforce analytics to improve business performance. FT Press.</w:t>
      </w:r>
    </w:p>
    <w:p w14:paraId="7B09B04D" w14:textId="009D9929" w:rsidR="00BE1696" w:rsidRDefault="00CD6D26" w:rsidP="00BE1696">
      <w:pPr>
        <w:spacing w:after="192"/>
        <w:ind w:left="-15" w:firstLine="0"/>
        <w:rPr>
          <w:rFonts w:ascii="Arial" w:hAnsi="Arial" w:cs="Arial"/>
          <w:lang w:val="en-US"/>
        </w:rPr>
      </w:pPr>
      <w:r w:rsidRPr="002113AA">
        <w:rPr>
          <w:rFonts w:ascii="Arial" w:hAnsi="Arial" w:cs="Arial"/>
          <w:lang w:val="en-US"/>
        </w:rPr>
        <w:lastRenderedPageBreak/>
        <w:t>Ingham, J., &amp; Ulrich, D. (2016). Building better HR departments. Strategic HR Review.</w:t>
      </w:r>
    </w:p>
    <w:p w14:paraId="7A67DF50" w14:textId="77777777" w:rsidR="00D77BCC" w:rsidRDefault="00095FF6" w:rsidP="00D77BCC">
      <w:pPr>
        <w:spacing w:after="0"/>
        <w:ind w:left="-15" w:firstLine="0"/>
        <w:rPr>
          <w:rFonts w:ascii="Arial" w:hAnsi="Arial" w:cs="Arial"/>
          <w:lang w:val="en-US"/>
        </w:rPr>
      </w:pPr>
      <w:r w:rsidRPr="00B527C3">
        <w:rPr>
          <w:rFonts w:ascii="Arial" w:hAnsi="Arial" w:cs="Arial"/>
          <w:lang w:val="en-US"/>
        </w:rPr>
        <w:t xml:space="preserve">Islam, M. K., </w:t>
      </w:r>
      <w:proofErr w:type="spellStart"/>
      <w:r w:rsidRPr="00B527C3">
        <w:rPr>
          <w:rFonts w:ascii="Arial" w:hAnsi="Arial" w:cs="Arial"/>
          <w:lang w:val="en-US"/>
        </w:rPr>
        <w:t>Alam</w:t>
      </w:r>
      <w:proofErr w:type="spellEnd"/>
      <w:r w:rsidRPr="00B527C3">
        <w:rPr>
          <w:rFonts w:ascii="Arial" w:hAnsi="Arial" w:cs="Arial"/>
          <w:lang w:val="en-US"/>
        </w:rPr>
        <w:t xml:space="preserve">, M. M., Islam, M. B., Mohiuddin, K., Das, A. K., &amp; </w:t>
      </w:r>
      <w:proofErr w:type="spellStart"/>
      <w:r w:rsidRPr="00B527C3">
        <w:rPr>
          <w:rFonts w:ascii="Arial" w:hAnsi="Arial" w:cs="Arial"/>
          <w:lang w:val="en-US"/>
        </w:rPr>
        <w:t>Kaonain</w:t>
      </w:r>
      <w:proofErr w:type="spellEnd"/>
      <w:r w:rsidRPr="00B527C3">
        <w:rPr>
          <w:rFonts w:ascii="Arial" w:hAnsi="Arial" w:cs="Arial"/>
          <w:lang w:val="en-US"/>
        </w:rPr>
        <w:t>, M. S. (2018, April). An adaptive feature dimensionality reduction technique based on random forest on employee turnover prediction model. In International Conference on Advances in Computing and Data Sciences</w:t>
      </w:r>
      <w:r>
        <w:rPr>
          <w:rFonts w:ascii="Arial" w:hAnsi="Arial" w:cs="Arial"/>
          <w:lang w:val="en-US"/>
        </w:rPr>
        <w:t xml:space="preserve"> </w:t>
      </w:r>
      <w:r w:rsidRPr="00B527C3">
        <w:rPr>
          <w:rFonts w:ascii="Arial" w:hAnsi="Arial" w:cs="Arial"/>
          <w:lang w:val="en-US"/>
        </w:rPr>
        <w:t>(pp. 269-278). Springer, Singapore.</w:t>
      </w:r>
      <w:r w:rsidR="00D77BCC">
        <w:rPr>
          <w:rFonts w:ascii="Arial" w:hAnsi="Arial" w:cs="Arial"/>
          <w:lang w:val="en-US"/>
        </w:rPr>
        <w:t xml:space="preserve"> </w:t>
      </w:r>
    </w:p>
    <w:p w14:paraId="1A8BFD54" w14:textId="7DEEF792" w:rsidR="00BE1696" w:rsidRDefault="00BE1696" w:rsidP="00D77BCC">
      <w:pPr>
        <w:spacing w:after="0"/>
        <w:ind w:left="-15" w:firstLine="0"/>
        <w:rPr>
          <w:rFonts w:ascii="Arial" w:hAnsi="Arial" w:cs="Arial"/>
          <w:lang w:val="en-US"/>
        </w:rPr>
      </w:pPr>
      <w:r w:rsidRPr="00FC2A42">
        <w:rPr>
          <w:rFonts w:ascii="Arial" w:hAnsi="Arial" w:cs="Arial"/>
          <w:lang w:val="en-US"/>
        </w:rPr>
        <w:t xml:space="preserve">Jain, D., </w:t>
      </w:r>
      <w:proofErr w:type="spellStart"/>
      <w:r w:rsidRPr="00FC2A42">
        <w:rPr>
          <w:rFonts w:ascii="Arial" w:hAnsi="Arial" w:cs="Arial"/>
          <w:lang w:val="en-US"/>
        </w:rPr>
        <w:t>Makkar</w:t>
      </w:r>
      <w:proofErr w:type="spellEnd"/>
      <w:r w:rsidRPr="00FC2A42">
        <w:rPr>
          <w:rFonts w:ascii="Arial" w:hAnsi="Arial" w:cs="Arial"/>
          <w:lang w:val="en-US"/>
        </w:rPr>
        <w:t>, S., Jindal, L., &amp; Gupta, M. (2021). Uncovering Employee Job Satisfaction Using Machine Learning: A Case Study of Om Logistics Ltd. In International Conference on Innovative Computing and Communications</w:t>
      </w:r>
      <w:r>
        <w:rPr>
          <w:rFonts w:ascii="Arial" w:hAnsi="Arial" w:cs="Arial"/>
          <w:lang w:val="en-US"/>
        </w:rPr>
        <w:t xml:space="preserve"> </w:t>
      </w:r>
      <w:r w:rsidRPr="00FC2A42">
        <w:rPr>
          <w:rFonts w:ascii="Arial" w:hAnsi="Arial" w:cs="Arial"/>
          <w:lang w:val="en-US"/>
        </w:rPr>
        <w:t>(pp. 365-376). Springer, Singapore.</w:t>
      </w:r>
    </w:p>
    <w:p w14:paraId="166FFE81" w14:textId="66AD1F05" w:rsidR="00BE1696" w:rsidRDefault="00BE1696" w:rsidP="00BE1696">
      <w:pPr>
        <w:spacing w:after="192"/>
        <w:ind w:left="-15" w:firstLine="0"/>
        <w:rPr>
          <w:rFonts w:ascii="Arial" w:hAnsi="Arial" w:cs="Arial"/>
          <w:lang w:val="en-US"/>
        </w:rPr>
      </w:pPr>
      <w:proofErr w:type="spellStart"/>
      <w:r w:rsidRPr="00C14071">
        <w:rPr>
          <w:rFonts w:ascii="Arial" w:hAnsi="Arial" w:cs="Arial"/>
          <w:lang w:val="en-US"/>
        </w:rPr>
        <w:t>Kakulapati</w:t>
      </w:r>
      <w:proofErr w:type="spellEnd"/>
      <w:r w:rsidRPr="00C14071">
        <w:rPr>
          <w:rFonts w:ascii="Arial" w:hAnsi="Arial" w:cs="Arial"/>
          <w:lang w:val="en-US"/>
        </w:rPr>
        <w:t xml:space="preserve">, V., Chaitanya, K. K., Chaitanya, K. V. G., &amp; </w:t>
      </w:r>
      <w:proofErr w:type="spellStart"/>
      <w:r w:rsidRPr="00C14071">
        <w:rPr>
          <w:rFonts w:ascii="Arial" w:hAnsi="Arial" w:cs="Arial"/>
          <w:lang w:val="en-US"/>
        </w:rPr>
        <w:t>Akshay</w:t>
      </w:r>
      <w:proofErr w:type="spellEnd"/>
      <w:r w:rsidRPr="00C14071">
        <w:rPr>
          <w:rFonts w:ascii="Arial" w:hAnsi="Arial" w:cs="Arial"/>
          <w:lang w:val="en-US"/>
        </w:rPr>
        <w:t>, P. (2020). Predictive analytics of HR-A machine learning approach. Journal of Statistics and Management Systems, 23(6), 959-969.</w:t>
      </w:r>
    </w:p>
    <w:p w14:paraId="654402FA" w14:textId="47223089" w:rsidR="00CD6D26" w:rsidRDefault="00CD6D26" w:rsidP="00BE1696">
      <w:pPr>
        <w:spacing w:after="0"/>
        <w:ind w:firstLine="0"/>
        <w:jc w:val="left"/>
        <w:rPr>
          <w:rFonts w:ascii="Arial" w:hAnsi="Arial" w:cs="Arial"/>
          <w:lang w:val="en-US"/>
        </w:rPr>
      </w:pPr>
      <w:proofErr w:type="spellStart"/>
      <w:r w:rsidRPr="00AA0245">
        <w:rPr>
          <w:rFonts w:ascii="Arial" w:hAnsi="Arial" w:cs="Arial"/>
          <w:lang w:val="en-US"/>
        </w:rPr>
        <w:t>Karande</w:t>
      </w:r>
      <w:proofErr w:type="spellEnd"/>
      <w:r w:rsidRPr="00AA0245">
        <w:rPr>
          <w:rFonts w:ascii="Arial" w:hAnsi="Arial" w:cs="Arial"/>
          <w:lang w:val="en-US"/>
        </w:rPr>
        <w:t>, S., Shyamala, L., Hu, Y. C., Tiwari, S., Mishra, K. K., &amp; Trivedi, M. C. (2019). Prediction of employee turnover using ensemble learning. In Ambient Communications and Computer Systems (Vol. 904, pp. 319-327). Springer.</w:t>
      </w:r>
    </w:p>
    <w:p w14:paraId="34A6C149" w14:textId="76390880" w:rsidR="00CD6D26" w:rsidRDefault="00CD6D26" w:rsidP="00CD6D26">
      <w:pPr>
        <w:spacing w:after="192"/>
        <w:ind w:left="-15" w:firstLine="0"/>
        <w:rPr>
          <w:rFonts w:ascii="Arial" w:hAnsi="Arial" w:cs="Arial"/>
          <w:lang w:val="en-US"/>
        </w:rPr>
      </w:pPr>
      <w:proofErr w:type="spellStart"/>
      <w:r w:rsidRPr="00086B5E">
        <w:rPr>
          <w:rFonts w:ascii="Arial" w:hAnsi="Arial" w:cs="Arial"/>
          <w:lang w:val="en-US"/>
        </w:rPr>
        <w:t>Keele</w:t>
      </w:r>
      <w:proofErr w:type="spellEnd"/>
      <w:r w:rsidRPr="00086B5E">
        <w:rPr>
          <w:rFonts w:ascii="Arial" w:hAnsi="Arial" w:cs="Arial"/>
          <w:lang w:val="en-US"/>
        </w:rPr>
        <w:t>, S. (2007). Guidelines for performing systematic literature reviews in software engineering (Vol. 5). Technical report, Ver. 2.3 EBSE Technical Report. EBSE.</w:t>
      </w:r>
    </w:p>
    <w:p w14:paraId="05081775" w14:textId="050046FC" w:rsidR="00CD6D26" w:rsidRDefault="00CD6D26" w:rsidP="00CD6D26">
      <w:pPr>
        <w:spacing w:after="192"/>
        <w:ind w:left="-15" w:firstLine="0"/>
        <w:rPr>
          <w:rFonts w:ascii="Arial" w:hAnsi="Arial" w:cs="Arial"/>
          <w:lang w:val="en-US"/>
        </w:rPr>
      </w:pPr>
      <w:proofErr w:type="spellStart"/>
      <w:r w:rsidRPr="008F49AB">
        <w:rPr>
          <w:rFonts w:ascii="Arial" w:hAnsi="Arial" w:cs="Arial"/>
          <w:lang w:val="en-US"/>
        </w:rPr>
        <w:t>Khodakarami</w:t>
      </w:r>
      <w:proofErr w:type="spellEnd"/>
      <w:r w:rsidRPr="008F49AB">
        <w:rPr>
          <w:rFonts w:ascii="Arial" w:hAnsi="Arial" w:cs="Arial"/>
          <w:lang w:val="en-US"/>
        </w:rPr>
        <w:t xml:space="preserve">, N., </w:t>
      </w:r>
      <w:proofErr w:type="spellStart"/>
      <w:r w:rsidRPr="008F49AB">
        <w:rPr>
          <w:rFonts w:ascii="Arial" w:hAnsi="Arial" w:cs="Arial"/>
          <w:lang w:val="en-US"/>
        </w:rPr>
        <w:t>Dirani</w:t>
      </w:r>
      <w:proofErr w:type="spellEnd"/>
      <w:r w:rsidRPr="008F49AB">
        <w:rPr>
          <w:rFonts w:ascii="Arial" w:hAnsi="Arial" w:cs="Arial"/>
          <w:lang w:val="en-US"/>
        </w:rPr>
        <w:t xml:space="preserve">, K., &amp; Rezaei, F. (2018). </w:t>
      </w:r>
      <w:r w:rsidRPr="003A016F">
        <w:rPr>
          <w:rFonts w:ascii="Arial" w:hAnsi="Arial" w:cs="Arial"/>
          <w:lang w:val="en-US"/>
        </w:rPr>
        <w:t>Employee engagement: finding a generally accepted measurement scale. Industrial and Commercial Training.</w:t>
      </w:r>
    </w:p>
    <w:p w14:paraId="0FD59618" w14:textId="77777777" w:rsidR="00D77BCC" w:rsidRDefault="00CD6D26" w:rsidP="00D77BCC">
      <w:pPr>
        <w:spacing w:after="192"/>
        <w:ind w:left="-15" w:firstLine="0"/>
        <w:rPr>
          <w:rFonts w:ascii="Arial" w:hAnsi="Arial" w:cs="Arial"/>
          <w:lang w:val="en-US"/>
        </w:rPr>
      </w:pPr>
      <w:r w:rsidRPr="00165667">
        <w:rPr>
          <w:rFonts w:ascii="Arial" w:hAnsi="Arial" w:cs="Arial"/>
          <w:lang w:val="en-US"/>
        </w:rPr>
        <w:lastRenderedPageBreak/>
        <w:t>Kothari, R., &amp; Dong, M. I. N. G. (2001). Decision trees for classification: A review and some new results. Pattern recognition: from classical to modern approaches, 169-184.</w:t>
      </w:r>
    </w:p>
    <w:p w14:paraId="5D110BF8" w14:textId="5084C064" w:rsidR="00BE1696" w:rsidRDefault="00CD6D26" w:rsidP="00D77BCC">
      <w:pPr>
        <w:spacing w:after="192"/>
        <w:ind w:left="-15" w:firstLine="0"/>
        <w:rPr>
          <w:rFonts w:ascii="Arial" w:hAnsi="Arial" w:cs="Arial"/>
          <w:lang w:val="en-US"/>
        </w:rPr>
      </w:pPr>
      <w:r w:rsidRPr="00086B5E">
        <w:rPr>
          <w:rFonts w:ascii="Arial" w:hAnsi="Arial" w:cs="Arial"/>
          <w:lang w:val="en-US"/>
        </w:rPr>
        <w:t xml:space="preserve">Lawler, E. E., Boudreau, J. W., </w:t>
      </w:r>
      <w:proofErr w:type="spellStart"/>
      <w:r w:rsidRPr="00086B5E">
        <w:rPr>
          <w:rFonts w:ascii="Arial" w:hAnsi="Arial" w:cs="Arial"/>
          <w:lang w:val="en-US"/>
        </w:rPr>
        <w:t>Mohrman</w:t>
      </w:r>
      <w:proofErr w:type="spellEnd"/>
      <w:r w:rsidRPr="00086B5E">
        <w:rPr>
          <w:rFonts w:ascii="Arial" w:hAnsi="Arial" w:cs="Arial"/>
          <w:lang w:val="en-US"/>
        </w:rPr>
        <w:t xml:space="preserve">, S. A., Mark, A. Y., &amp; </w:t>
      </w:r>
      <w:proofErr w:type="spellStart"/>
      <w:r w:rsidRPr="00086B5E">
        <w:rPr>
          <w:rFonts w:ascii="Arial" w:hAnsi="Arial" w:cs="Arial"/>
          <w:lang w:val="en-US"/>
        </w:rPr>
        <w:t>Osganian</w:t>
      </w:r>
      <w:proofErr w:type="spellEnd"/>
      <w:r w:rsidRPr="00086B5E">
        <w:rPr>
          <w:rFonts w:ascii="Arial" w:hAnsi="Arial" w:cs="Arial"/>
          <w:lang w:val="en-US"/>
        </w:rPr>
        <w:t>, N. (2006). Achieving strategic excellence: An assessment of human resource organizations. Stanford University Press.</w:t>
      </w:r>
    </w:p>
    <w:p w14:paraId="0EF3E24B" w14:textId="3D3D1703" w:rsidR="00D77BCC" w:rsidRDefault="00BE1696" w:rsidP="00D77BCC">
      <w:pPr>
        <w:spacing w:after="0"/>
        <w:ind w:firstLine="0"/>
        <w:jc w:val="left"/>
        <w:rPr>
          <w:rFonts w:ascii="Arial" w:hAnsi="Arial" w:cs="Arial"/>
          <w:lang w:val="en-US"/>
        </w:rPr>
      </w:pPr>
      <w:proofErr w:type="spellStart"/>
      <w:r w:rsidRPr="008F49AB">
        <w:rPr>
          <w:rFonts w:ascii="Arial" w:hAnsi="Arial" w:cs="Arial"/>
        </w:rPr>
        <w:t>Lin</w:t>
      </w:r>
      <w:proofErr w:type="spellEnd"/>
      <w:r w:rsidRPr="008F49AB">
        <w:rPr>
          <w:rFonts w:ascii="Arial" w:hAnsi="Arial" w:cs="Arial"/>
        </w:rPr>
        <w:t xml:space="preserve">, H., Zhu, H., Wu, J., Zuo, Y., Zhu, C., &amp; </w:t>
      </w:r>
      <w:proofErr w:type="spellStart"/>
      <w:r w:rsidRPr="008F49AB">
        <w:rPr>
          <w:rFonts w:ascii="Arial" w:hAnsi="Arial" w:cs="Arial"/>
        </w:rPr>
        <w:t>Xiong</w:t>
      </w:r>
      <w:proofErr w:type="spellEnd"/>
      <w:r w:rsidRPr="008F49AB">
        <w:rPr>
          <w:rFonts w:ascii="Arial" w:hAnsi="Arial" w:cs="Arial"/>
        </w:rPr>
        <w:t xml:space="preserve">, H. (2020). </w:t>
      </w:r>
      <w:r w:rsidRPr="00C14071">
        <w:rPr>
          <w:rFonts w:ascii="Arial" w:hAnsi="Arial" w:cs="Arial"/>
          <w:lang w:val="en-US"/>
        </w:rPr>
        <w:t>Enhancing employer brand evaluation with collaborative topic regression models. ACM Transactions on Information Systems (TOIS), 38(4), 1-33</w:t>
      </w:r>
      <w:r w:rsidR="00D77BCC">
        <w:rPr>
          <w:rFonts w:ascii="Arial" w:hAnsi="Arial" w:cs="Arial"/>
          <w:lang w:val="en-US"/>
        </w:rPr>
        <w:t>.</w:t>
      </w:r>
    </w:p>
    <w:p w14:paraId="70112284" w14:textId="77777777" w:rsidR="00D77BCC" w:rsidRDefault="00CD6D26" w:rsidP="00D77BCC">
      <w:pPr>
        <w:spacing w:after="0"/>
        <w:ind w:firstLine="0"/>
        <w:jc w:val="left"/>
        <w:rPr>
          <w:rFonts w:ascii="Arial" w:hAnsi="Arial" w:cs="Arial"/>
          <w:lang w:val="en-US"/>
        </w:rPr>
      </w:pPr>
      <w:r w:rsidRPr="00165769">
        <w:rPr>
          <w:rFonts w:ascii="Arial" w:hAnsi="Arial" w:cs="Arial"/>
        </w:rPr>
        <w:t xml:space="preserve">Lopes, S. A., Duarte, M. E., &amp; Lopes, J. A. (2018). </w:t>
      </w:r>
      <w:r w:rsidRPr="00165769">
        <w:rPr>
          <w:rFonts w:ascii="Arial" w:hAnsi="Arial" w:cs="Arial"/>
          <w:lang w:val="en-US"/>
        </w:rPr>
        <w:t xml:space="preserve">Can artificial neural networks predict lawyers’ performance </w:t>
      </w:r>
      <w:proofErr w:type="gramStart"/>
      <w:r w:rsidRPr="00165769">
        <w:rPr>
          <w:rFonts w:ascii="Arial" w:hAnsi="Arial" w:cs="Arial"/>
          <w:lang w:val="en-US"/>
        </w:rPr>
        <w:t>rankings?.</w:t>
      </w:r>
      <w:proofErr w:type="gramEnd"/>
      <w:r w:rsidRPr="00165769">
        <w:rPr>
          <w:rFonts w:ascii="Arial" w:hAnsi="Arial" w:cs="Arial"/>
          <w:lang w:val="en-US"/>
        </w:rPr>
        <w:t> International Journal of Productivity and Performance Management.</w:t>
      </w:r>
    </w:p>
    <w:p w14:paraId="69B5A25F" w14:textId="45FC0323" w:rsidR="00BE1696" w:rsidRPr="008F49AB" w:rsidRDefault="00CD6D26" w:rsidP="00D77BCC">
      <w:pPr>
        <w:spacing w:after="0"/>
        <w:ind w:firstLine="0"/>
        <w:jc w:val="left"/>
        <w:rPr>
          <w:rFonts w:ascii="Arial" w:hAnsi="Arial" w:cs="Arial"/>
        </w:rPr>
      </w:pPr>
      <w:r w:rsidRPr="00165667">
        <w:rPr>
          <w:rFonts w:ascii="Arial" w:hAnsi="Arial" w:cs="Arial"/>
          <w:lang w:val="en-US"/>
        </w:rPr>
        <w:t xml:space="preserve">Lorena, A. C., &amp; de Carvalho, A. C. (2007). </w:t>
      </w:r>
      <w:r w:rsidRPr="00165667">
        <w:rPr>
          <w:rFonts w:ascii="Arial" w:hAnsi="Arial" w:cs="Arial"/>
        </w:rPr>
        <w:t xml:space="preserve">Uma introdução às </w:t>
      </w:r>
      <w:proofErr w:type="spellStart"/>
      <w:r w:rsidRPr="00165667">
        <w:rPr>
          <w:rFonts w:ascii="Arial" w:hAnsi="Arial" w:cs="Arial"/>
        </w:rPr>
        <w:t>support</w:t>
      </w:r>
      <w:proofErr w:type="spellEnd"/>
      <w:r w:rsidRPr="00165667">
        <w:rPr>
          <w:rFonts w:ascii="Arial" w:hAnsi="Arial" w:cs="Arial"/>
        </w:rPr>
        <w:t xml:space="preserve"> vector </w:t>
      </w:r>
      <w:proofErr w:type="spellStart"/>
      <w:r w:rsidRPr="00165667">
        <w:rPr>
          <w:rFonts w:ascii="Arial" w:hAnsi="Arial" w:cs="Arial"/>
        </w:rPr>
        <w:t>machines</w:t>
      </w:r>
      <w:proofErr w:type="spellEnd"/>
      <w:r w:rsidRPr="00165667">
        <w:rPr>
          <w:rFonts w:ascii="Arial" w:hAnsi="Arial" w:cs="Arial"/>
        </w:rPr>
        <w:t>. Revista de Informática Teórica e Aplicada, 14(2), 43-67.</w:t>
      </w:r>
    </w:p>
    <w:p w14:paraId="43438EDC" w14:textId="1A23C7D3" w:rsidR="00CD6D26" w:rsidRPr="002113AA" w:rsidRDefault="00CD6D26" w:rsidP="00BE1696">
      <w:pPr>
        <w:spacing w:after="192"/>
        <w:ind w:left="-15" w:firstLine="0"/>
        <w:rPr>
          <w:rFonts w:ascii="Arial" w:hAnsi="Arial" w:cs="Arial"/>
          <w:lang w:val="en-US"/>
        </w:rPr>
      </w:pPr>
      <w:proofErr w:type="spellStart"/>
      <w:r w:rsidRPr="008F49AB">
        <w:rPr>
          <w:rFonts w:ascii="Arial" w:hAnsi="Arial" w:cs="Arial"/>
        </w:rPr>
        <w:t>Malik</w:t>
      </w:r>
      <w:proofErr w:type="spellEnd"/>
      <w:r w:rsidRPr="008F49AB">
        <w:rPr>
          <w:rFonts w:ascii="Arial" w:hAnsi="Arial" w:cs="Arial"/>
        </w:rPr>
        <w:t xml:space="preserve">, A. R., &amp; Singh, P. (2014). </w:t>
      </w:r>
      <w:r w:rsidRPr="003A016F">
        <w:rPr>
          <w:rFonts w:ascii="Arial" w:hAnsi="Arial" w:cs="Arial"/>
          <w:lang w:val="en-US"/>
        </w:rPr>
        <w:t xml:space="preserve">‘High </w:t>
      </w:r>
      <w:proofErr w:type="spellStart"/>
      <w:r w:rsidRPr="003A016F">
        <w:rPr>
          <w:rFonts w:ascii="Arial" w:hAnsi="Arial" w:cs="Arial"/>
          <w:lang w:val="en-US"/>
        </w:rPr>
        <w:t>potential’programs</w:t>
      </w:r>
      <w:proofErr w:type="spellEnd"/>
      <w:r w:rsidRPr="003A016F">
        <w:rPr>
          <w:rFonts w:ascii="Arial" w:hAnsi="Arial" w:cs="Arial"/>
          <w:lang w:val="en-US"/>
        </w:rPr>
        <w:t>: Let's hear it for ‘</w:t>
      </w:r>
      <w:proofErr w:type="spellStart"/>
      <w:r w:rsidRPr="003A016F">
        <w:rPr>
          <w:rFonts w:ascii="Arial" w:hAnsi="Arial" w:cs="Arial"/>
          <w:lang w:val="en-US"/>
        </w:rPr>
        <w:t>B’players</w:t>
      </w:r>
      <w:proofErr w:type="spellEnd"/>
      <w:r w:rsidRPr="003A016F">
        <w:rPr>
          <w:rFonts w:ascii="Arial" w:hAnsi="Arial" w:cs="Arial"/>
          <w:lang w:val="en-US"/>
        </w:rPr>
        <w:t>. Human Resource Management Review, 24(4), 330-346.</w:t>
      </w:r>
    </w:p>
    <w:p w14:paraId="6F21129B" w14:textId="3F6E50B1" w:rsidR="00CD6D26" w:rsidRDefault="00CD6D26" w:rsidP="00CD6D26">
      <w:pPr>
        <w:spacing w:after="192"/>
        <w:ind w:firstLine="0"/>
        <w:rPr>
          <w:rFonts w:ascii="Arial" w:hAnsi="Arial" w:cs="Arial"/>
          <w:lang w:val="en-US"/>
        </w:rPr>
      </w:pPr>
      <w:proofErr w:type="spellStart"/>
      <w:r w:rsidRPr="00F56162">
        <w:rPr>
          <w:rFonts w:ascii="Arial" w:hAnsi="Arial" w:cs="Arial"/>
          <w:lang w:val="en-US"/>
        </w:rPr>
        <w:t>Marler</w:t>
      </w:r>
      <w:proofErr w:type="spellEnd"/>
      <w:r w:rsidRPr="00F56162">
        <w:rPr>
          <w:rFonts w:ascii="Arial" w:hAnsi="Arial" w:cs="Arial"/>
          <w:lang w:val="en-US"/>
        </w:rPr>
        <w:t>, J. H., &amp; Boudreau, J. W. (2017). An evidence-based review of HR Analytics. The International Journal of Human Resource Management, 28(1), 3-26.</w:t>
      </w:r>
    </w:p>
    <w:p w14:paraId="3DFF75C1" w14:textId="5AA87B32" w:rsidR="00CD6D26" w:rsidRDefault="00CD6D26" w:rsidP="00CD6D26">
      <w:pPr>
        <w:spacing w:after="192"/>
        <w:ind w:firstLine="0"/>
        <w:rPr>
          <w:rFonts w:ascii="Arial" w:hAnsi="Arial" w:cs="Arial"/>
          <w:lang w:val="en-US"/>
        </w:rPr>
      </w:pPr>
      <w:r w:rsidRPr="00B606FB">
        <w:rPr>
          <w:rFonts w:ascii="Arial" w:hAnsi="Arial" w:cs="Arial"/>
          <w:lang w:val="en-US"/>
        </w:rPr>
        <w:t xml:space="preserve">Marr, B., </w:t>
      </w:r>
      <w:proofErr w:type="spellStart"/>
      <w:r w:rsidRPr="00B606FB">
        <w:rPr>
          <w:rFonts w:ascii="Arial" w:hAnsi="Arial" w:cs="Arial"/>
          <w:lang w:val="en-US"/>
        </w:rPr>
        <w:t>Schiuma</w:t>
      </w:r>
      <w:proofErr w:type="spellEnd"/>
      <w:r w:rsidRPr="00B606FB">
        <w:rPr>
          <w:rFonts w:ascii="Arial" w:hAnsi="Arial" w:cs="Arial"/>
          <w:lang w:val="en-US"/>
        </w:rPr>
        <w:t>, G., &amp; Neely, A. (2004). Intellectual capital–defining key performance indicators for organizational knowledge assets. Business Process Management Journal.</w:t>
      </w:r>
    </w:p>
    <w:p w14:paraId="0C8B1D7C" w14:textId="4C6BE0DC" w:rsidR="00CD6D26" w:rsidRDefault="00CD6D26" w:rsidP="00CD6D26">
      <w:pPr>
        <w:spacing w:after="188"/>
        <w:ind w:right="-15" w:firstLine="0"/>
        <w:jc w:val="left"/>
        <w:rPr>
          <w:rFonts w:ascii="Arial" w:hAnsi="Arial" w:cs="Arial"/>
          <w:lang w:val="en-US"/>
        </w:rPr>
      </w:pPr>
      <w:r w:rsidRPr="003A016F">
        <w:rPr>
          <w:rFonts w:ascii="Arial" w:hAnsi="Arial" w:cs="Arial"/>
          <w:lang w:val="en-US"/>
        </w:rPr>
        <w:lastRenderedPageBreak/>
        <w:t xml:space="preserve">Meyers, M. C., &amp; Van </w:t>
      </w:r>
      <w:proofErr w:type="spellStart"/>
      <w:r w:rsidRPr="003A016F">
        <w:rPr>
          <w:rFonts w:ascii="Arial" w:hAnsi="Arial" w:cs="Arial"/>
          <w:lang w:val="en-US"/>
        </w:rPr>
        <w:t>Woerkom</w:t>
      </w:r>
      <w:proofErr w:type="spellEnd"/>
      <w:r w:rsidRPr="003A016F">
        <w:rPr>
          <w:rFonts w:ascii="Arial" w:hAnsi="Arial" w:cs="Arial"/>
          <w:lang w:val="en-US"/>
        </w:rPr>
        <w:t>, M. (2014). The influence of underlying philosophies on talent management: Theory, implications for practice, and research agenda. Journal of World Business, 49(2), 192-203.</w:t>
      </w:r>
    </w:p>
    <w:p w14:paraId="66CE492D" w14:textId="77777777" w:rsidR="00BE1696" w:rsidRDefault="00CD6D26" w:rsidP="00BE1696">
      <w:pPr>
        <w:spacing w:after="170"/>
        <w:ind w:left="-15" w:firstLine="0"/>
        <w:rPr>
          <w:rFonts w:ascii="Arial" w:hAnsi="Arial" w:cs="Arial"/>
          <w:lang w:val="en-US"/>
        </w:rPr>
      </w:pPr>
      <w:r w:rsidRPr="00E463C8">
        <w:rPr>
          <w:rFonts w:ascii="Arial" w:hAnsi="Arial" w:cs="Arial"/>
          <w:lang w:val="en-US"/>
        </w:rPr>
        <w:t xml:space="preserve">Mohapatra, M., &amp; </w:t>
      </w:r>
      <w:proofErr w:type="spellStart"/>
      <w:r w:rsidRPr="00E463C8">
        <w:rPr>
          <w:rFonts w:ascii="Arial" w:hAnsi="Arial" w:cs="Arial"/>
          <w:lang w:val="en-US"/>
        </w:rPr>
        <w:t>Sahu</w:t>
      </w:r>
      <w:proofErr w:type="spellEnd"/>
      <w:r w:rsidRPr="00E463C8">
        <w:rPr>
          <w:rFonts w:ascii="Arial" w:hAnsi="Arial" w:cs="Arial"/>
          <w:lang w:val="en-US"/>
        </w:rPr>
        <w:t>, P. (2017). Optimizing the recruitment funnel in an ITES company: An analytics approach. Procedia computer science, 122, 706-714.</w:t>
      </w:r>
    </w:p>
    <w:p w14:paraId="0692FB81" w14:textId="12DA2E59" w:rsidR="00BE1696" w:rsidRDefault="00BE1696" w:rsidP="00BE1696">
      <w:pPr>
        <w:spacing w:after="170"/>
        <w:ind w:left="-15" w:firstLine="0"/>
        <w:rPr>
          <w:rFonts w:ascii="Arial" w:hAnsi="Arial" w:cs="Arial"/>
          <w:lang w:val="en-US"/>
        </w:rPr>
      </w:pPr>
      <w:proofErr w:type="spellStart"/>
      <w:r w:rsidRPr="00D212EF">
        <w:rPr>
          <w:rFonts w:ascii="Arial" w:hAnsi="Arial" w:cs="Arial"/>
          <w:lang w:val="en-US"/>
        </w:rPr>
        <w:t>Nandialath</w:t>
      </w:r>
      <w:proofErr w:type="spellEnd"/>
      <w:r w:rsidRPr="00D212EF">
        <w:rPr>
          <w:rFonts w:ascii="Arial" w:hAnsi="Arial" w:cs="Arial"/>
          <w:lang w:val="en-US"/>
        </w:rPr>
        <w:t>, A. M., David, E., Das, D., &amp; Mohan, R. (2018, April). Modeling the determinants of turnover intentions: a Bayesian approach. In Evidence-based HRM: a Global Forum for Empirical Scholarship. Emerald Publishing Limited.</w:t>
      </w:r>
    </w:p>
    <w:p w14:paraId="14CE60AE" w14:textId="0FA0FC0C" w:rsidR="00CD6D26" w:rsidRDefault="00CD6D26" w:rsidP="00CD6D26">
      <w:pPr>
        <w:spacing w:after="13"/>
        <w:ind w:left="-15" w:firstLine="0"/>
        <w:rPr>
          <w:rFonts w:ascii="Arial" w:hAnsi="Arial" w:cs="Arial"/>
          <w:lang w:val="en-US"/>
        </w:rPr>
      </w:pPr>
      <w:proofErr w:type="spellStart"/>
      <w:r w:rsidRPr="008C76F9">
        <w:rPr>
          <w:rFonts w:ascii="Arial" w:hAnsi="Arial" w:cs="Arial"/>
          <w:lang w:val="en-US"/>
        </w:rPr>
        <w:t>N’Cho</w:t>
      </w:r>
      <w:proofErr w:type="spellEnd"/>
      <w:r w:rsidRPr="008C76F9">
        <w:rPr>
          <w:rFonts w:ascii="Arial" w:hAnsi="Arial" w:cs="Arial"/>
          <w:lang w:val="en-US"/>
        </w:rPr>
        <w:t xml:space="preserve">, J. (2017). Contribution of talent analytics in change management within project management organizations </w:t>
      </w:r>
      <w:proofErr w:type="gramStart"/>
      <w:r w:rsidRPr="008C76F9">
        <w:rPr>
          <w:rFonts w:ascii="Arial" w:hAnsi="Arial" w:cs="Arial"/>
          <w:lang w:val="en-US"/>
        </w:rPr>
        <w:t>The</w:t>
      </w:r>
      <w:proofErr w:type="gramEnd"/>
      <w:r w:rsidRPr="008C76F9">
        <w:rPr>
          <w:rFonts w:ascii="Arial" w:hAnsi="Arial" w:cs="Arial"/>
          <w:lang w:val="en-US"/>
        </w:rPr>
        <w:t xml:space="preserve"> case of the French aerospace sector. Procedia computer science, 121, 625-629.</w:t>
      </w:r>
    </w:p>
    <w:p w14:paraId="52B766FB" w14:textId="0AC2D037" w:rsidR="00CD6D26" w:rsidRPr="008F49AB" w:rsidRDefault="00CD6D26" w:rsidP="00CD6D26">
      <w:pPr>
        <w:spacing w:after="192"/>
        <w:ind w:left="-15" w:firstLine="0"/>
        <w:rPr>
          <w:rFonts w:ascii="Arial" w:hAnsi="Arial" w:cs="Arial"/>
          <w:lang w:val="en-US"/>
        </w:rPr>
      </w:pPr>
      <w:proofErr w:type="spellStart"/>
      <w:r w:rsidRPr="00577205">
        <w:rPr>
          <w:rFonts w:ascii="Arial" w:hAnsi="Arial" w:cs="Arial"/>
          <w:lang w:val="en-US"/>
        </w:rPr>
        <w:t>Necula</w:t>
      </w:r>
      <w:proofErr w:type="spellEnd"/>
      <w:r w:rsidRPr="00577205">
        <w:rPr>
          <w:rFonts w:ascii="Arial" w:hAnsi="Arial" w:cs="Arial"/>
          <w:lang w:val="en-US"/>
        </w:rPr>
        <w:t xml:space="preserve">, S. C., &amp; </w:t>
      </w:r>
      <w:proofErr w:type="spellStart"/>
      <w:r w:rsidRPr="00577205">
        <w:rPr>
          <w:rFonts w:ascii="Arial" w:hAnsi="Arial" w:cs="Arial"/>
          <w:lang w:val="en-US"/>
        </w:rPr>
        <w:t>Strîmbei</w:t>
      </w:r>
      <w:proofErr w:type="spellEnd"/>
      <w:r w:rsidRPr="00577205">
        <w:rPr>
          <w:rFonts w:ascii="Arial" w:hAnsi="Arial" w:cs="Arial"/>
          <w:lang w:val="en-US"/>
        </w:rPr>
        <w:t>, C. (2019). People analytics of semantic web human resource résumés for sustainable talent acquisition. </w:t>
      </w:r>
      <w:r w:rsidRPr="008F49AB">
        <w:rPr>
          <w:rFonts w:ascii="Arial" w:hAnsi="Arial" w:cs="Arial"/>
          <w:lang w:val="en-US"/>
        </w:rPr>
        <w:t>Sustainability, 11(13), 3520.</w:t>
      </w:r>
    </w:p>
    <w:p w14:paraId="0539D8BD" w14:textId="77777777" w:rsidR="00BE1696" w:rsidRDefault="00BE1696" w:rsidP="00BE1696">
      <w:pPr>
        <w:spacing w:after="0"/>
        <w:ind w:firstLine="0"/>
        <w:jc w:val="left"/>
        <w:rPr>
          <w:rFonts w:ascii="Arial" w:hAnsi="Arial" w:cs="Arial"/>
          <w:lang w:val="en-US"/>
        </w:rPr>
      </w:pPr>
      <w:r w:rsidRPr="00C14071">
        <w:rPr>
          <w:rFonts w:ascii="Arial" w:hAnsi="Arial" w:cs="Arial"/>
          <w:lang w:val="en-US"/>
        </w:rPr>
        <w:t>Newman, D. T., Fast, N. J., &amp; Harmon, D. J. (2020). When eliminating bias isn’t fair: Algorithmic reductionism and procedural justice in human resource decisions. Organizational Behavior and Human Decision Processes, 160, 149-167.</w:t>
      </w:r>
    </w:p>
    <w:p w14:paraId="4BC6BD21" w14:textId="68C99EC5" w:rsidR="00BE1696" w:rsidRPr="00095FF6" w:rsidRDefault="00095FF6" w:rsidP="00095FF6">
      <w:pPr>
        <w:spacing w:after="216"/>
        <w:ind w:firstLine="0"/>
        <w:rPr>
          <w:rFonts w:ascii="Arial" w:hAnsi="Arial" w:cs="Arial"/>
          <w:lang w:val="en-US"/>
        </w:rPr>
      </w:pPr>
      <w:r w:rsidRPr="00FC2A42">
        <w:rPr>
          <w:rFonts w:ascii="Arial" w:hAnsi="Arial" w:cs="Arial"/>
          <w:lang w:val="en-US"/>
        </w:rPr>
        <w:t xml:space="preserve">Pape, T. (2016). </w:t>
      </w:r>
      <w:proofErr w:type="spellStart"/>
      <w:r w:rsidRPr="00FC2A42">
        <w:rPr>
          <w:rFonts w:ascii="Arial" w:hAnsi="Arial" w:cs="Arial"/>
          <w:lang w:val="en-US"/>
        </w:rPr>
        <w:t>Prioritising</w:t>
      </w:r>
      <w:proofErr w:type="spellEnd"/>
      <w:r w:rsidRPr="00FC2A42">
        <w:rPr>
          <w:rFonts w:ascii="Arial" w:hAnsi="Arial" w:cs="Arial"/>
          <w:lang w:val="en-US"/>
        </w:rPr>
        <w:t xml:space="preserve"> data items for business analytics: Framework and application to human resources. European Journal of Operational Research, 252(2), 687-698.</w:t>
      </w:r>
    </w:p>
    <w:p w14:paraId="530BCB3D" w14:textId="39134E78" w:rsidR="00BE1696" w:rsidRDefault="00BE1696" w:rsidP="00BE1696">
      <w:pPr>
        <w:spacing w:after="192"/>
        <w:ind w:firstLine="0"/>
        <w:rPr>
          <w:rFonts w:ascii="Arial" w:hAnsi="Arial" w:cs="Arial"/>
          <w:lang w:val="en-US"/>
        </w:rPr>
      </w:pPr>
      <w:proofErr w:type="spellStart"/>
      <w:r w:rsidRPr="00366FE0">
        <w:rPr>
          <w:rFonts w:ascii="Arial" w:hAnsi="Arial" w:cs="Arial"/>
          <w:lang w:val="en-US"/>
        </w:rPr>
        <w:t>Palshikar</w:t>
      </w:r>
      <w:proofErr w:type="spellEnd"/>
      <w:r w:rsidRPr="00366FE0">
        <w:rPr>
          <w:rFonts w:ascii="Arial" w:hAnsi="Arial" w:cs="Arial"/>
          <w:lang w:val="en-US"/>
        </w:rPr>
        <w:t xml:space="preserve">, G. K., Srivastava, R., </w:t>
      </w:r>
      <w:proofErr w:type="spellStart"/>
      <w:r w:rsidRPr="00366FE0">
        <w:rPr>
          <w:rFonts w:ascii="Arial" w:hAnsi="Arial" w:cs="Arial"/>
          <w:lang w:val="en-US"/>
        </w:rPr>
        <w:t>Pawar</w:t>
      </w:r>
      <w:proofErr w:type="spellEnd"/>
      <w:r w:rsidRPr="00366FE0">
        <w:rPr>
          <w:rFonts w:ascii="Arial" w:hAnsi="Arial" w:cs="Arial"/>
          <w:lang w:val="en-US"/>
        </w:rPr>
        <w:t xml:space="preserve">, S., </w:t>
      </w:r>
      <w:proofErr w:type="spellStart"/>
      <w:r w:rsidRPr="00366FE0">
        <w:rPr>
          <w:rFonts w:ascii="Arial" w:hAnsi="Arial" w:cs="Arial"/>
          <w:lang w:val="en-US"/>
        </w:rPr>
        <w:t>Hingmire</w:t>
      </w:r>
      <w:proofErr w:type="spellEnd"/>
      <w:r w:rsidRPr="00366FE0">
        <w:rPr>
          <w:rFonts w:ascii="Arial" w:hAnsi="Arial" w:cs="Arial"/>
          <w:lang w:val="en-US"/>
        </w:rPr>
        <w:t xml:space="preserve">, S., Jain, A., Chourasia, S., &amp; Shah, M. (2019). Analytics-led talent acquisition for improving efficiency and </w:t>
      </w:r>
      <w:r w:rsidRPr="00366FE0">
        <w:rPr>
          <w:rFonts w:ascii="Arial" w:hAnsi="Arial" w:cs="Arial"/>
          <w:lang w:val="en-US"/>
        </w:rPr>
        <w:lastRenderedPageBreak/>
        <w:t>effectiveness. In Advances in Analytics and Applications (pp. 141-160). Springer, Singapore.</w:t>
      </w:r>
    </w:p>
    <w:p w14:paraId="34B624FD" w14:textId="1484DB55" w:rsidR="00BE1696" w:rsidRDefault="00BE1696" w:rsidP="00BE1696">
      <w:pPr>
        <w:spacing w:after="0"/>
        <w:ind w:left="-15" w:firstLine="0"/>
        <w:rPr>
          <w:rFonts w:ascii="Arial" w:hAnsi="Arial" w:cs="Arial"/>
          <w:lang w:val="en-US"/>
        </w:rPr>
      </w:pPr>
      <w:proofErr w:type="spellStart"/>
      <w:r w:rsidRPr="008F49AB">
        <w:rPr>
          <w:rFonts w:ascii="Arial" w:hAnsi="Arial" w:cs="Arial"/>
          <w:lang w:val="en-US"/>
        </w:rPr>
        <w:t>Palshikar</w:t>
      </w:r>
      <w:proofErr w:type="spellEnd"/>
      <w:r w:rsidRPr="008F49AB">
        <w:rPr>
          <w:rFonts w:ascii="Arial" w:hAnsi="Arial" w:cs="Arial"/>
          <w:lang w:val="en-US"/>
        </w:rPr>
        <w:t xml:space="preserve">, G. K., </w:t>
      </w:r>
      <w:proofErr w:type="spellStart"/>
      <w:r w:rsidRPr="008F49AB">
        <w:rPr>
          <w:rFonts w:ascii="Arial" w:hAnsi="Arial" w:cs="Arial"/>
          <w:lang w:val="en-US"/>
        </w:rPr>
        <w:t>Sahu</w:t>
      </w:r>
      <w:proofErr w:type="spellEnd"/>
      <w:r w:rsidRPr="008F49AB">
        <w:rPr>
          <w:rFonts w:ascii="Arial" w:hAnsi="Arial" w:cs="Arial"/>
          <w:lang w:val="en-US"/>
        </w:rPr>
        <w:t xml:space="preserve">, K., &amp; Srivastava, R. (2015, December). </w:t>
      </w:r>
      <w:r w:rsidRPr="00B527C3">
        <w:rPr>
          <w:rFonts w:ascii="Arial" w:hAnsi="Arial" w:cs="Arial"/>
          <w:lang w:val="en-US"/>
        </w:rPr>
        <w:t>After You, Who? Data Mining for Predicting Replacements. In International Conference on Mining Intelligence and Knowledge Exploration (pp. 543-552). Springer, Cham.</w:t>
      </w:r>
    </w:p>
    <w:p w14:paraId="0D18431F" w14:textId="77777777" w:rsidR="00095FF6" w:rsidRDefault="00095FF6" w:rsidP="00095FF6">
      <w:pPr>
        <w:spacing w:after="0"/>
        <w:ind w:firstLine="0"/>
        <w:jc w:val="left"/>
        <w:rPr>
          <w:rFonts w:ascii="Arial" w:hAnsi="Arial" w:cs="Arial"/>
          <w:lang w:val="en-US"/>
        </w:rPr>
      </w:pPr>
      <w:proofErr w:type="spellStart"/>
      <w:r w:rsidRPr="00C14071">
        <w:rPr>
          <w:rFonts w:ascii="Arial" w:hAnsi="Arial" w:cs="Arial"/>
          <w:lang w:val="en-US"/>
        </w:rPr>
        <w:t>Palshikar</w:t>
      </w:r>
      <w:proofErr w:type="spellEnd"/>
      <w:r w:rsidRPr="00C14071">
        <w:rPr>
          <w:rFonts w:ascii="Arial" w:hAnsi="Arial" w:cs="Arial"/>
          <w:lang w:val="en-US"/>
        </w:rPr>
        <w:t xml:space="preserve">, G. K., </w:t>
      </w:r>
      <w:proofErr w:type="spellStart"/>
      <w:r w:rsidRPr="00C14071">
        <w:rPr>
          <w:rFonts w:ascii="Arial" w:hAnsi="Arial" w:cs="Arial"/>
          <w:lang w:val="en-US"/>
        </w:rPr>
        <w:t>Pawar</w:t>
      </w:r>
      <w:proofErr w:type="spellEnd"/>
      <w:r w:rsidRPr="00C14071">
        <w:rPr>
          <w:rFonts w:ascii="Arial" w:hAnsi="Arial" w:cs="Arial"/>
          <w:lang w:val="en-US"/>
        </w:rPr>
        <w:t xml:space="preserve">, S., &amp; </w:t>
      </w:r>
      <w:proofErr w:type="spellStart"/>
      <w:r w:rsidRPr="00C14071">
        <w:rPr>
          <w:rFonts w:ascii="Arial" w:hAnsi="Arial" w:cs="Arial"/>
          <w:lang w:val="en-US"/>
        </w:rPr>
        <w:t>Ramrakhiyani</w:t>
      </w:r>
      <w:proofErr w:type="spellEnd"/>
      <w:r w:rsidRPr="00C14071">
        <w:rPr>
          <w:rFonts w:ascii="Arial" w:hAnsi="Arial" w:cs="Arial"/>
          <w:lang w:val="en-US"/>
        </w:rPr>
        <w:t>, N. (2016, October). Role models: Mining role transitions data in IT project management. In 2016 IEEE International Conference on Data Science and Advanced Analytics (DSAA) (pp. 508-517). IEEE.</w:t>
      </w:r>
    </w:p>
    <w:p w14:paraId="76D3B85A" w14:textId="77777777" w:rsidR="00095FF6" w:rsidRPr="00C14071" w:rsidRDefault="00095FF6" w:rsidP="00095FF6">
      <w:pPr>
        <w:spacing w:after="192"/>
        <w:ind w:left="-15" w:firstLine="0"/>
        <w:rPr>
          <w:rFonts w:ascii="Arial" w:hAnsi="Arial" w:cs="Arial"/>
          <w:lang w:val="en-US"/>
        </w:rPr>
      </w:pPr>
      <w:proofErr w:type="spellStart"/>
      <w:r w:rsidRPr="00C14071">
        <w:rPr>
          <w:rFonts w:ascii="Arial" w:hAnsi="Arial" w:cs="Arial"/>
          <w:lang w:val="en-US"/>
        </w:rPr>
        <w:t>Papoutoglou</w:t>
      </w:r>
      <w:proofErr w:type="spellEnd"/>
      <w:r w:rsidRPr="00C14071">
        <w:rPr>
          <w:rFonts w:ascii="Arial" w:hAnsi="Arial" w:cs="Arial"/>
          <w:lang w:val="en-US"/>
        </w:rPr>
        <w:t xml:space="preserve">, M., </w:t>
      </w:r>
      <w:proofErr w:type="spellStart"/>
      <w:r w:rsidRPr="00C14071">
        <w:rPr>
          <w:rFonts w:ascii="Arial" w:hAnsi="Arial" w:cs="Arial"/>
          <w:lang w:val="en-US"/>
        </w:rPr>
        <w:t>Kapitsaki</w:t>
      </w:r>
      <w:proofErr w:type="spellEnd"/>
      <w:r w:rsidRPr="00C14071">
        <w:rPr>
          <w:rFonts w:ascii="Arial" w:hAnsi="Arial" w:cs="Arial"/>
          <w:lang w:val="en-US"/>
        </w:rPr>
        <w:t xml:space="preserve">, G. M., &amp; </w:t>
      </w:r>
      <w:proofErr w:type="spellStart"/>
      <w:r w:rsidRPr="00C14071">
        <w:rPr>
          <w:rFonts w:ascii="Arial" w:hAnsi="Arial" w:cs="Arial"/>
          <w:lang w:val="en-US"/>
        </w:rPr>
        <w:t>Mittas</w:t>
      </w:r>
      <w:proofErr w:type="spellEnd"/>
      <w:r w:rsidRPr="00C14071">
        <w:rPr>
          <w:rFonts w:ascii="Arial" w:hAnsi="Arial" w:cs="Arial"/>
          <w:lang w:val="en-US"/>
        </w:rPr>
        <w:t xml:space="preserve">, N. (2018, August). Linking personality traits and interpersonal skills to gamification awards. In 2018 44th </w:t>
      </w:r>
      <w:proofErr w:type="spellStart"/>
      <w:r w:rsidRPr="00C14071">
        <w:rPr>
          <w:rFonts w:ascii="Arial" w:hAnsi="Arial" w:cs="Arial"/>
          <w:lang w:val="en-US"/>
        </w:rPr>
        <w:t>Euromicro</w:t>
      </w:r>
      <w:proofErr w:type="spellEnd"/>
      <w:r w:rsidRPr="00C14071">
        <w:rPr>
          <w:rFonts w:ascii="Arial" w:hAnsi="Arial" w:cs="Arial"/>
          <w:lang w:val="en-US"/>
        </w:rPr>
        <w:t xml:space="preserve"> Conference on Software Engineering and Advanced Applications (SEAA) (pp. 214-221). IEEE.</w:t>
      </w:r>
    </w:p>
    <w:p w14:paraId="3EBB4052" w14:textId="4C720440" w:rsidR="00BE1696" w:rsidRDefault="00BE1696" w:rsidP="00BE1696">
      <w:pPr>
        <w:spacing w:after="192"/>
        <w:ind w:left="-15" w:firstLine="0"/>
        <w:rPr>
          <w:rFonts w:ascii="Arial" w:hAnsi="Arial" w:cs="Arial"/>
          <w:lang w:val="en-US"/>
        </w:rPr>
      </w:pPr>
      <w:proofErr w:type="spellStart"/>
      <w:r w:rsidRPr="008F49AB">
        <w:rPr>
          <w:rFonts w:ascii="Arial" w:hAnsi="Arial" w:cs="Arial"/>
          <w:lang w:val="en-US"/>
        </w:rPr>
        <w:t>Papoutsoglou</w:t>
      </w:r>
      <w:proofErr w:type="spellEnd"/>
      <w:r w:rsidRPr="008F49AB">
        <w:rPr>
          <w:rFonts w:ascii="Arial" w:hAnsi="Arial" w:cs="Arial"/>
          <w:lang w:val="en-US"/>
        </w:rPr>
        <w:t xml:space="preserve">, M., </w:t>
      </w:r>
      <w:proofErr w:type="spellStart"/>
      <w:r w:rsidRPr="008F49AB">
        <w:rPr>
          <w:rFonts w:ascii="Arial" w:hAnsi="Arial" w:cs="Arial"/>
          <w:lang w:val="en-US"/>
        </w:rPr>
        <w:t>Mittas</w:t>
      </w:r>
      <w:proofErr w:type="spellEnd"/>
      <w:r w:rsidRPr="008F49AB">
        <w:rPr>
          <w:rFonts w:ascii="Arial" w:hAnsi="Arial" w:cs="Arial"/>
          <w:lang w:val="en-US"/>
        </w:rPr>
        <w:t xml:space="preserve">, N., &amp; Angelis, L. (2017, August). </w:t>
      </w:r>
      <w:r w:rsidRPr="00366FE0">
        <w:rPr>
          <w:rFonts w:ascii="Arial" w:hAnsi="Arial" w:cs="Arial"/>
          <w:lang w:val="en-US"/>
        </w:rPr>
        <w:t xml:space="preserve">Mining people analytics from </w:t>
      </w:r>
      <w:proofErr w:type="spellStart"/>
      <w:r w:rsidRPr="00366FE0">
        <w:rPr>
          <w:rFonts w:ascii="Arial" w:hAnsi="Arial" w:cs="Arial"/>
          <w:lang w:val="en-US"/>
        </w:rPr>
        <w:t>stackoverflow</w:t>
      </w:r>
      <w:proofErr w:type="spellEnd"/>
      <w:r w:rsidRPr="00366FE0">
        <w:rPr>
          <w:rFonts w:ascii="Arial" w:hAnsi="Arial" w:cs="Arial"/>
          <w:lang w:val="en-US"/>
        </w:rPr>
        <w:t xml:space="preserve"> job advertisements. In 2017 43rd </w:t>
      </w:r>
      <w:proofErr w:type="spellStart"/>
      <w:r w:rsidRPr="00366FE0">
        <w:rPr>
          <w:rFonts w:ascii="Arial" w:hAnsi="Arial" w:cs="Arial"/>
          <w:lang w:val="en-US"/>
        </w:rPr>
        <w:t>Euromicro</w:t>
      </w:r>
      <w:proofErr w:type="spellEnd"/>
      <w:r w:rsidRPr="00366FE0">
        <w:rPr>
          <w:rFonts w:ascii="Arial" w:hAnsi="Arial" w:cs="Arial"/>
          <w:lang w:val="en-US"/>
        </w:rPr>
        <w:t xml:space="preserve"> Conference on Software Engineering and Advanced Applications (SEAA) (pp. 108-115). IEEE.</w:t>
      </w:r>
    </w:p>
    <w:p w14:paraId="4D19E071" w14:textId="2766C1B7" w:rsidR="00BE1696" w:rsidRPr="002113AA" w:rsidRDefault="00BE1696" w:rsidP="00BE1696">
      <w:pPr>
        <w:spacing w:after="13"/>
        <w:ind w:left="-15" w:firstLine="0"/>
        <w:rPr>
          <w:rFonts w:ascii="Arial" w:hAnsi="Arial" w:cs="Arial"/>
          <w:lang w:val="en-US"/>
        </w:rPr>
      </w:pPr>
      <w:proofErr w:type="spellStart"/>
      <w:r w:rsidRPr="008C76F9">
        <w:rPr>
          <w:rFonts w:ascii="Arial" w:hAnsi="Arial" w:cs="Arial"/>
          <w:lang w:val="en-US"/>
        </w:rPr>
        <w:t>Peisl</w:t>
      </w:r>
      <w:proofErr w:type="spellEnd"/>
      <w:r w:rsidRPr="008C76F9">
        <w:rPr>
          <w:rFonts w:ascii="Arial" w:hAnsi="Arial" w:cs="Arial"/>
          <w:lang w:val="en-US"/>
        </w:rPr>
        <w:t xml:space="preserve">, T., &amp; </w:t>
      </w:r>
      <w:proofErr w:type="spellStart"/>
      <w:r w:rsidRPr="008C76F9">
        <w:rPr>
          <w:rFonts w:ascii="Arial" w:hAnsi="Arial" w:cs="Arial"/>
          <w:lang w:val="en-US"/>
        </w:rPr>
        <w:t>Edlmann</w:t>
      </w:r>
      <w:proofErr w:type="spellEnd"/>
      <w:r w:rsidRPr="008C76F9">
        <w:rPr>
          <w:rFonts w:ascii="Arial" w:hAnsi="Arial" w:cs="Arial"/>
          <w:lang w:val="en-US"/>
        </w:rPr>
        <w:t xml:space="preserve">, R. (2020, September). Exploring Technology Acceptance and Planned </w:t>
      </w:r>
      <w:proofErr w:type="spellStart"/>
      <w:r w:rsidRPr="008C76F9">
        <w:rPr>
          <w:rFonts w:ascii="Arial" w:hAnsi="Arial" w:cs="Arial"/>
          <w:lang w:val="en-US"/>
        </w:rPr>
        <w:t>Behaviour</w:t>
      </w:r>
      <w:proofErr w:type="spellEnd"/>
      <w:r w:rsidRPr="008C76F9">
        <w:rPr>
          <w:rFonts w:ascii="Arial" w:hAnsi="Arial" w:cs="Arial"/>
          <w:lang w:val="en-US"/>
        </w:rPr>
        <w:t xml:space="preserve"> by the Adoption of Predictive HR Analytics During Recruitment. In European Conference on Software Process Improvement (pp. 177-190). Springer, Cham.</w:t>
      </w:r>
    </w:p>
    <w:p w14:paraId="281C823D" w14:textId="6674BD14" w:rsidR="00086B5E" w:rsidRDefault="00086B5E" w:rsidP="00725825">
      <w:pPr>
        <w:spacing w:after="170"/>
        <w:ind w:left="-15" w:firstLine="0"/>
        <w:rPr>
          <w:rFonts w:ascii="Arial" w:hAnsi="Arial" w:cs="Arial"/>
          <w:lang w:val="en-US"/>
        </w:rPr>
      </w:pPr>
      <w:proofErr w:type="spellStart"/>
      <w:r w:rsidRPr="00086B5E">
        <w:rPr>
          <w:rFonts w:ascii="Arial" w:hAnsi="Arial" w:cs="Arial"/>
          <w:lang w:val="en-US"/>
        </w:rPr>
        <w:t>Pessach</w:t>
      </w:r>
      <w:proofErr w:type="spellEnd"/>
      <w:r w:rsidRPr="00086B5E">
        <w:rPr>
          <w:rFonts w:ascii="Arial" w:hAnsi="Arial" w:cs="Arial"/>
          <w:lang w:val="en-US"/>
        </w:rPr>
        <w:t xml:space="preserve">, D., Singer, G., </w:t>
      </w:r>
      <w:proofErr w:type="spellStart"/>
      <w:r w:rsidRPr="00086B5E">
        <w:rPr>
          <w:rFonts w:ascii="Arial" w:hAnsi="Arial" w:cs="Arial"/>
          <w:lang w:val="en-US"/>
        </w:rPr>
        <w:t>Avrahami</w:t>
      </w:r>
      <w:proofErr w:type="spellEnd"/>
      <w:r w:rsidRPr="00086B5E">
        <w:rPr>
          <w:rFonts w:ascii="Arial" w:hAnsi="Arial" w:cs="Arial"/>
          <w:lang w:val="en-US"/>
        </w:rPr>
        <w:t xml:space="preserve">, D., Ben-Gal, H. C., </w:t>
      </w:r>
      <w:proofErr w:type="spellStart"/>
      <w:r w:rsidRPr="00086B5E">
        <w:rPr>
          <w:rFonts w:ascii="Arial" w:hAnsi="Arial" w:cs="Arial"/>
          <w:lang w:val="en-US"/>
        </w:rPr>
        <w:t>Shmueli</w:t>
      </w:r>
      <w:proofErr w:type="spellEnd"/>
      <w:r w:rsidRPr="00086B5E">
        <w:rPr>
          <w:rFonts w:ascii="Arial" w:hAnsi="Arial" w:cs="Arial"/>
          <w:lang w:val="en-US"/>
        </w:rPr>
        <w:t xml:space="preserve">, E., &amp; Ben-Gal, I. (2020). </w:t>
      </w:r>
      <w:proofErr w:type="gramStart"/>
      <w:r w:rsidRPr="00086B5E">
        <w:rPr>
          <w:rFonts w:ascii="Arial" w:hAnsi="Arial" w:cs="Arial"/>
          <w:lang w:val="en-US"/>
        </w:rPr>
        <w:t>Employees</w:t>
      </w:r>
      <w:proofErr w:type="gramEnd"/>
      <w:r w:rsidRPr="00086B5E">
        <w:rPr>
          <w:rFonts w:ascii="Arial" w:hAnsi="Arial" w:cs="Arial"/>
          <w:lang w:val="en-US"/>
        </w:rPr>
        <w:t xml:space="preserve"> recruitment: A prescriptive analytics approach via machine learning and mathematical programming. Decision Support Systems, 134, 113290.</w:t>
      </w:r>
    </w:p>
    <w:p w14:paraId="7A8DFBB8" w14:textId="4EE1550A" w:rsidR="00095FF6" w:rsidRDefault="008C76F9" w:rsidP="00095FF6">
      <w:pPr>
        <w:spacing w:after="192"/>
        <w:ind w:left="-15" w:firstLine="0"/>
        <w:rPr>
          <w:rFonts w:ascii="Arial" w:hAnsi="Arial" w:cs="Arial"/>
          <w:lang w:val="en-US"/>
        </w:rPr>
      </w:pPr>
      <w:proofErr w:type="spellStart"/>
      <w:r w:rsidRPr="008C76F9">
        <w:rPr>
          <w:rFonts w:ascii="Arial" w:hAnsi="Arial" w:cs="Arial"/>
          <w:lang w:val="en-US"/>
        </w:rPr>
        <w:lastRenderedPageBreak/>
        <w:t>Rish</w:t>
      </w:r>
      <w:proofErr w:type="spellEnd"/>
      <w:r w:rsidRPr="008C76F9">
        <w:rPr>
          <w:rFonts w:ascii="Arial" w:hAnsi="Arial" w:cs="Arial"/>
          <w:lang w:val="en-US"/>
        </w:rPr>
        <w:t>, I. (2001, August). An empirical study of the naive Bayes classifier. In IJCAI 2001 workshop on empirical methods in artificial intelligence (Vol. 3, No. 22, pp. 41-46).</w:t>
      </w:r>
    </w:p>
    <w:p w14:paraId="7431D18D" w14:textId="3640FE51" w:rsidR="00095FF6" w:rsidRDefault="00095FF6" w:rsidP="00095FF6">
      <w:pPr>
        <w:spacing w:after="0"/>
        <w:ind w:firstLine="0"/>
        <w:rPr>
          <w:rFonts w:ascii="Arial" w:hAnsi="Arial" w:cs="Arial"/>
          <w:lang w:val="en-US"/>
        </w:rPr>
      </w:pPr>
      <w:proofErr w:type="spellStart"/>
      <w:r w:rsidRPr="00D212EF">
        <w:rPr>
          <w:rFonts w:ascii="Arial" w:hAnsi="Arial" w:cs="Arial"/>
        </w:rPr>
        <w:t>Rombaut</w:t>
      </w:r>
      <w:proofErr w:type="spellEnd"/>
      <w:r w:rsidRPr="00D212EF">
        <w:rPr>
          <w:rFonts w:ascii="Arial" w:hAnsi="Arial" w:cs="Arial"/>
        </w:rPr>
        <w:t xml:space="preserve">, E., &amp; </w:t>
      </w:r>
      <w:proofErr w:type="spellStart"/>
      <w:r w:rsidRPr="00D212EF">
        <w:rPr>
          <w:rFonts w:ascii="Arial" w:hAnsi="Arial" w:cs="Arial"/>
        </w:rPr>
        <w:t>Guerry</w:t>
      </w:r>
      <w:proofErr w:type="spellEnd"/>
      <w:r w:rsidRPr="00D212EF">
        <w:rPr>
          <w:rFonts w:ascii="Arial" w:hAnsi="Arial" w:cs="Arial"/>
        </w:rPr>
        <w:t xml:space="preserve">, M. A. (2018). </w:t>
      </w:r>
      <w:r w:rsidRPr="00D212EF">
        <w:rPr>
          <w:rFonts w:ascii="Arial" w:hAnsi="Arial" w:cs="Arial"/>
          <w:lang w:val="en-US"/>
        </w:rPr>
        <w:t>Predicting voluntary turnover through human resources database analysis. Management Research Review.</w:t>
      </w:r>
    </w:p>
    <w:p w14:paraId="5928F23B" w14:textId="77777777" w:rsidR="00D77BCC" w:rsidRDefault="00095FF6" w:rsidP="00D77BCC">
      <w:pPr>
        <w:spacing w:after="216"/>
        <w:ind w:firstLine="0"/>
        <w:rPr>
          <w:rFonts w:ascii="Arial" w:hAnsi="Arial" w:cs="Arial"/>
          <w:lang w:val="en-US"/>
        </w:rPr>
      </w:pPr>
      <w:proofErr w:type="spellStart"/>
      <w:r w:rsidRPr="008F49AB">
        <w:rPr>
          <w:rFonts w:ascii="Arial" w:hAnsi="Arial" w:cs="Arial"/>
          <w:lang w:val="en-US"/>
        </w:rPr>
        <w:t>Rombaut</w:t>
      </w:r>
      <w:proofErr w:type="spellEnd"/>
      <w:r w:rsidRPr="008F49AB">
        <w:rPr>
          <w:rFonts w:ascii="Arial" w:hAnsi="Arial" w:cs="Arial"/>
          <w:lang w:val="en-US"/>
        </w:rPr>
        <w:t xml:space="preserve">, E., &amp; </w:t>
      </w:r>
      <w:proofErr w:type="spellStart"/>
      <w:r w:rsidRPr="008F49AB">
        <w:rPr>
          <w:rFonts w:ascii="Arial" w:hAnsi="Arial" w:cs="Arial"/>
          <w:lang w:val="en-US"/>
        </w:rPr>
        <w:t>Guerry</w:t>
      </w:r>
      <w:proofErr w:type="spellEnd"/>
      <w:r w:rsidRPr="008F49AB">
        <w:rPr>
          <w:rFonts w:ascii="Arial" w:hAnsi="Arial" w:cs="Arial"/>
          <w:lang w:val="en-US"/>
        </w:rPr>
        <w:t xml:space="preserve">, M. A. (2020). </w:t>
      </w:r>
      <w:r w:rsidRPr="002718CF">
        <w:rPr>
          <w:rFonts w:ascii="Arial" w:hAnsi="Arial" w:cs="Arial"/>
          <w:lang w:val="en-US"/>
        </w:rPr>
        <w:t>The effectiveness of employee retention through an uplift modeling approach. International Journal of Manpower.</w:t>
      </w:r>
    </w:p>
    <w:p w14:paraId="6C2F54BC" w14:textId="1752A8F8" w:rsidR="00095FF6" w:rsidRDefault="00095FF6" w:rsidP="00D77BCC">
      <w:pPr>
        <w:spacing w:after="216"/>
        <w:ind w:firstLine="0"/>
        <w:rPr>
          <w:rFonts w:ascii="Arial" w:hAnsi="Arial" w:cs="Arial"/>
          <w:lang w:val="en-US"/>
        </w:rPr>
      </w:pPr>
      <w:proofErr w:type="spellStart"/>
      <w:r w:rsidRPr="00C14071">
        <w:rPr>
          <w:rFonts w:ascii="Arial" w:hAnsi="Arial" w:cs="Arial"/>
          <w:lang w:val="en-US"/>
        </w:rPr>
        <w:t>Saling</w:t>
      </w:r>
      <w:proofErr w:type="spellEnd"/>
      <w:r w:rsidRPr="00C14071">
        <w:rPr>
          <w:rFonts w:ascii="Arial" w:hAnsi="Arial" w:cs="Arial"/>
          <w:lang w:val="en-US"/>
        </w:rPr>
        <w:t>, K. C., &amp; Do, M. D. (2020). Leveraging People Analytics for an Adaptive Complex Talent Management System. Procedia Computer Science, 168, 105-111.</w:t>
      </w:r>
    </w:p>
    <w:p w14:paraId="0CB87741" w14:textId="3A7EE38F" w:rsidR="00095FF6" w:rsidRDefault="00095FF6" w:rsidP="00095FF6">
      <w:pPr>
        <w:spacing w:after="0"/>
        <w:ind w:firstLine="0"/>
        <w:rPr>
          <w:rFonts w:ascii="Arial" w:hAnsi="Arial" w:cs="Arial"/>
          <w:lang w:val="en-US"/>
        </w:rPr>
      </w:pPr>
      <w:r w:rsidRPr="00F65CBE">
        <w:rPr>
          <w:rFonts w:ascii="Arial" w:hAnsi="Arial" w:cs="Arial"/>
          <w:lang w:val="en-US"/>
        </w:rPr>
        <w:t xml:space="preserve">Sela, A., &amp; Ben-Gal, H. C. (2018, December). Big data analysis of employee turnover in global media companies, google, </w:t>
      </w:r>
      <w:proofErr w:type="spellStart"/>
      <w:r w:rsidRPr="00F65CBE">
        <w:rPr>
          <w:rFonts w:ascii="Arial" w:hAnsi="Arial" w:cs="Arial"/>
          <w:lang w:val="en-US"/>
        </w:rPr>
        <w:t>facebook</w:t>
      </w:r>
      <w:proofErr w:type="spellEnd"/>
      <w:r w:rsidRPr="00F65CBE">
        <w:rPr>
          <w:rFonts w:ascii="Arial" w:hAnsi="Arial" w:cs="Arial"/>
          <w:lang w:val="en-US"/>
        </w:rPr>
        <w:t xml:space="preserve"> and others. In 2018 IEEE International Conference on the Science of Electrical Engineering in Israel (ICSEE) (pp. 1-5). IEEE.</w:t>
      </w:r>
    </w:p>
    <w:p w14:paraId="30ECA7DD" w14:textId="031CE8F0" w:rsidR="00095FF6" w:rsidRDefault="00095FF6" w:rsidP="00095FF6">
      <w:pPr>
        <w:spacing w:after="0"/>
        <w:ind w:firstLine="0"/>
        <w:jc w:val="left"/>
        <w:rPr>
          <w:rFonts w:ascii="Arial" w:hAnsi="Arial" w:cs="Arial"/>
          <w:lang w:val="en-US"/>
        </w:rPr>
      </w:pPr>
      <w:r w:rsidRPr="00C14071">
        <w:rPr>
          <w:rFonts w:ascii="Arial" w:hAnsi="Arial" w:cs="Arial"/>
          <w:lang w:val="en-US"/>
        </w:rPr>
        <w:t xml:space="preserve">Singer, L., </w:t>
      </w:r>
      <w:proofErr w:type="spellStart"/>
      <w:r w:rsidRPr="00C14071">
        <w:rPr>
          <w:rFonts w:ascii="Arial" w:hAnsi="Arial" w:cs="Arial"/>
          <w:lang w:val="en-US"/>
        </w:rPr>
        <w:t>Storey</w:t>
      </w:r>
      <w:proofErr w:type="spellEnd"/>
      <w:r w:rsidRPr="00C14071">
        <w:rPr>
          <w:rFonts w:ascii="Arial" w:hAnsi="Arial" w:cs="Arial"/>
          <w:lang w:val="en-US"/>
        </w:rPr>
        <w:t xml:space="preserve">, M. A., </w:t>
      </w:r>
      <w:proofErr w:type="spellStart"/>
      <w:r w:rsidRPr="00C14071">
        <w:rPr>
          <w:rFonts w:ascii="Arial" w:hAnsi="Arial" w:cs="Arial"/>
          <w:lang w:val="en-US"/>
        </w:rPr>
        <w:t>Figueira</w:t>
      </w:r>
      <w:proofErr w:type="spellEnd"/>
      <w:r w:rsidRPr="00C14071">
        <w:rPr>
          <w:rFonts w:ascii="Arial" w:hAnsi="Arial" w:cs="Arial"/>
          <w:lang w:val="en-US"/>
        </w:rPr>
        <w:t xml:space="preserve"> Filho, F., </w:t>
      </w:r>
      <w:proofErr w:type="spellStart"/>
      <w:r w:rsidRPr="00C14071">
        <w:rPr>
          <w:rFonts w:ascii="Arial" w:hAnsi="Arial" w:cs="Arial"/>
          <w:lang w:val="en-US"/>
        </w:rPr>
        <w:t>Zagalsky</w:t>
      </w:r>
      <w:proofErr w:type="spellEnd"/>
      <w:r w:rsidRPr="00C14071">
        <w:rPr>
          <w:rFonts w:ascii="Arial" w:hAnsi="Arial" w:cs="Arial"/>
          <w:lang w:val="en-US"/>
        </w:rPr>
        <w:t>, A., &amp; German, D. M. (2015, August). People analytics in software development. In International Summer School on Generative and Transformational Techniques in Software Engineering (pp. 124-153). Springer, Cham.</w:t>
      </w:r>
    </w:p>
    <w:p w14:paraId="22F0DE9C" w14:textId="145DFFB3" w:rsidR="00095FF6" w:rsidRDefault="00095FF6" w:rsidP="00095FF6">
      <w:pPr>
        <w:spacing w:after="0"/>
        <w:ind w:firstLine="0"/>
        <w:rPr>
          <w:rFonts w:ascii="Arial" w:hAnsi="Arial" w:cs="Arial"/>
          <w:lang w:val="en-US"/>
        </w:rPr>
      </w:pPr>
      <w:r w:rsidRPr="008F49AB">
        <w:rPr>
          <w:rFonts w:ascii="Arial" w:hAnsi="Arial" w:cs="Arial"/>
          <w:lang w:val="en-US"/>
        </w:rPr>
        <w:t xml:space="preserve">Sisodia, D. S., Vishwakarma, S., &amp; </w:t>
      </w:r>
      <w:proofErr w:type="spellStart"/>
      <w:r w:rsidRPr="008F49AB">
        <w:rPr>
          <w:rFonts w:ascii="Arial" w:hAnsi="Arial" w:cs="Arial"/>
          <w:lang w:val="en-US"/>
        </w:rPr>
        <w:t>Pujahari</w:t>
      </w:r>
      <w:proofErr w:type="spellEnd"/>
      <w:r w:rsidRPr="008F49AB">
        <w:rPr>
          <w:rFonts w:ascii="Arial" w:hAnsi="Arial" w:cs="Arial"/>
          <w:lang w:val="en-US"/>
        </w:rPr>
        <w:t xml:space="preserve">, A. (2017, November). </w:t>
      </w:r>
      <w:r w:rsidRPr="00D212EF">
        <w:rPr>
          <w:rFonts w:ascii="Arial" w:hAnsi="Arial" w:cs="Arial"/>
          <w:lang w:val="en-US"/>
        </w:rPr>
        <w:t>Evaluation of machine learning models for employee churn prediction. In 2017 International Conference on Inventive Computing and Informatics (ICICI) (pp. 1016-1020). IEEE.</w:t>
      </w:r>
    </w:p>
    <w:p w14:paraId="75273EF3" w14:textId="05B3477F" w:rsidR="00095FF6" w:rsidRDefault="00095FF6" w:rsidP="00095FF6">
      <w:pPr>
        <w:spacing w:after="0"/>
        <w:ind w:firstLine="0"/>
        <w:jc w:val="left"/>
        <w:rPr>
          <w:rFonts w:ascii="Arial" w:hAnsi="Arial" w:cs="Arial"/>
          <w:lang w:val="en-US"/>
        </w:rPr>
      </w:pPr>
      <w:r w:rsidRPr="00C14071">
        <w:rPr>
          <w:rFonts w:ascii="Arial" w:hAnsi="Arial" w:cs="Arial"/>
          <w:lang w:val="en-US"/>
        </w:rPr>
        <w:t xml:space="preserve">Somers, M. J., Birnbaum, D., &amp; </w:t>
      </w:r>
      <w:proofErr w:type="spellStart"/>
      <w:r w:rsidRPr="00C14071">
        <w:rPr>
          <w:rFonts w:ascii="Arial" w:hAnsi="Arial" w:cs="Arial"/>
          <w:lang w:val="en-US"/>
        </w:rPr>
        <w:t>Casal</w:t>
      </w:r>
      <w:proofErr w:type="spellEnd"/>
      <w:r w:rsidRPr="00C14071">
        <w:rPr>
          <w:rFonts w:ascii="Arial" w:hAnsi="Arial" w:cs="Arial"/>
          <w:lang w:val="en-US"/>
        </w:rPr>
        <w:t xml:space="preserve">, J. (2021). Supervisor support, control over work methods and employee well-being: </w:t>
      </w:r>
      <w:proofErr w:type="gramStart"/>
      <w:r w:rsidRPr="00C14071">
        <w:rPr>
          <w:rFonts w:ascii="Arial" w:hAnsi="Arial" w:cs="Arial"/>
          <w:lang w:val="en-US"/>
        </w:rPr>
        <w:t>New</w:t>
      </w:r>
      <w:proofErr w:type="gramEnd"/>
      <w:r w:rsidRPr="00C14071">
        <w:rPr>
          <w:rFonts w:ascii="Arial" w:hAnsi="Arial" w:cs="Arial"/>
          <w:lang w:val="en-US"/>
        </w:rPr>
        <w:t xml:space="preserve"> insights into nonlinearity from </w:t>
      </w:r>
      <w:r w:rsidRPr="00C14071">
        <w:rPr>
          <w:rFonts w:ascii="Arial" w:hAnsi="Arial" w:cs="Arial"/>
          <w:lang w:val="en-US"/>
        </w:rPr>
        <w:lastRenderedPageBreak/>
        <w:t>artificial neural networks. The International Journal of Human Resource Management, 32(7), 1620-1642.</w:t>
      </w:r>
    </w:p>
    <w:p w14:paraId="7A013E66" w14:textId="4D0910CB" w:rsidR="00095FF6" w:rsidRDefault="00095FF6" w:rsidP="00D77BCC">
      <w:pPr>
        <w:spacing w:after="192"/>
        <w:ind w:firstLine="0"/>
        <w:rPr>
          <w:rFonts w:ascii="Arial" w:hAnsi="Arial" w:cs="Arial"/>
          <w:lang w:val="en-US"/>
        </w:rPr>
      </w:pPr>
      <w:proofErr w:type="spellStart"/>
      <w:r w:rsidRPr="00493447">
        <w:rPr>
          <w:rFonts w:ascii="Arial" w:hAnsi="Arial" w:cs="Arial"/>
          <w:lang w:val="en-US"/>
        </w:rPr>
        <w:t>Storey</w:t>
      </w:r>
      <w:proofErr w:type="spellEnd"/>
      <w:r w:rsidRPr="00493447">
        <w:rPr>
          <w:rFonts w:ascii="Arial" w:hAnsi="Arial" w:cs="Arial"/>
          <w:lang w:val="en-US"/>
        </w:rPr>
        <w:t>, J., Wright, P. M., &amp; Ulrich, D. (2019).</w:t>
      </w:r>
      <w:r>
        <w:rPr>
          <w:rFonts w:ascii="Arial" w:hAnsi="Arial" w:cs="Arial"/>
          <w:lang w:val="en-US"/>
        </w:rPr>
        <w:t xml:space="preserve"> </w:t>
      </w:r>
      <w:r w:rsidRPr="00493447">
        <w:rPr>
          <w:rFonts w:ascii="Arial" w:hAnsi="Arial" w:cs="Arial"/>
          <w:lang w:val="en-US"/>
        </w:rPr>
        <w:t>Strategic human resource management: A research overview. Routledge.</w:t>
      </w:r>
    </w:p>
    <w:p w14:paraId="54C7C8C5" w14:textId="4582FC53" w:rsidR="00095FF6" w:rsidRDefault="00095FF6" w:rsidP="00095FF6">
      <w:pPr>
        <w:spacing w:after="192"/>
        <w:ind w:left="-15" w:firstLine="0"/>
        <w:rPr>
          <w:rFonts w:ascii="Arial" w:hAnsi="Arial" w:cs="Arial"/>
          <w:lang w:val="en-US"/>
        </w:rPr>
      </w:pPr>
      <w:r w:rsidRPr="00F65CBE">
        <w:rPr>
          <w:rFonts w:ascii="Arial" w:hAnsi="Arial" w:cs="Arial"/>
          <w:lang w:val="en-US"/>
        </w:rPr>
        <w:t xml:space="preserve">Sun, Y., Zhuang, F., Zhu, H., Song, X., He, Q., &amp; </w:t>
      </w:r>
      <w:proofErr w:type="spellStart"/>
      <w:r w:rsidRPr="00F65CBE">
        <w:rPr>
          <w:rFonts w:ascii="Arial" w:hAnsi="Arial" w:cs="Arial"/>
          <w:lang w:val="en-US"/>
        </w:rPr>
        <w:t>Xiong</w:t>
      </w:r>
      <w:proofErr w:type="spellEnd"/>
      <w:r w:rsidRPr="00F65CBE">
        <w:rPr>
          <w:rFonts w:ascii="Arial" w:hAnsi="Arial" w:cs="Arial"/>
          <w:lang w:val="en-US"/>
        </w:rPr>
        <w:t>, H. (2019, July). The impact of person-organization fit on talent management: A structure-aware convolutional neural network approach. In Proceedings of the 25th ACM SIGKDD International Conference on Knowledge Discovery &amp; Data Mining (pp. 1625-1633).</w:t>
      </w:r>
    </w:p>
    <w:p w14:paraId="71CB1369" w14:textId="40A9FFD1" w:rsidR="00095FF6" w:rsidRDefault="00095FF6" w:rsidP="00095FF6">
      <w:pPr>
        <w:spacing w:after="192"/>
        <w:ind w:firstLine="0"/>
        <w:rPr>
          <w:rFonts w:ascii="Arial" w:hAnsi="Arial" w:cs="Arial"/>
          <w:lang w:val="en-US"/>
        </w:rPr>
      </w:pPr>
      <w:r w:rsidRPr="00570652">
        <w:rPr>
          <w:rFonts w:ascii="Arial" w:hAnsi="Arial" w:cs="Arial"/>
          <w:lang w:val="en-US"/>
        </w:rPr>
        <w:t xml:space="preserve">Tang, A., Lu, T., Lynch, Z., </w:t>
      </w:r>
      <w:proofErr w:type="spellStart"/>
      <w:r w:rsidRPr="00570652">
        <w:rPr>
          <w:rFonts w:ascii="Arial" w:hAnsi="Arial" w:cs="Arial"/>
          <w:lang w:val="en-US"/>
        </w:rPr>
        <w:t>Schaer</w:t>
      </w:r>
      <w:proofErr w:type="spellEnd"/>
      <w:r w:rsidRPr="00570652">
        <w:rPr>
          <w:rFonts w:ascii="Arial" w:hAnsi="Arial" w:cs="Arial"/>
          <w:lang w:val="en-US"/>
        </w:rPr>
        <w:t>, O., &amp; Adams, S. (2020, April). Enhancing Promotion Decisions using Classification and Network-based Methods. In 2020 Systems and Information Engineering Design Symposium (SIEDS) (pp. 1-6). IEEE.</w:t>
      </w:r>
    </w:p>
    <w:p w14:paraId="58EE923D" w14:textId="77777777" w:rsidR="00095FF6" w:rsidRPr="00BE1696" w:rsidRDefault="00095FF6" w:rsidP="00095FF6">
      <w:pPr>
        <w:spacing w:after="192"/>
        <w:ind w:firstLine="0"/>
        <w:rPr>
          <w:rFonts w:ascii="Arial" w:hAnsi="Arial" w:cs="Arial"/>
          <w:lang w:val="en-US"/>
        </w:rPr>
      </w:pPr>
      <w:proofErr w:type="spellStart"/>
      <w:r w:rsidRPr="00086B5E">
        <w:rPr>
          <w:rFonts w:ascii="Arial" w:hAnsi="Arial" w:cs="Arial"/>
          <w:lang w:val="en-US"/>
        </w:rPr>
        <w:t>Thite</w:t>
      </w:r>
      <w:proofErr w:type="spellEnd"/>
      <w:r w:rsidRPr="00086B5E">
        <w:rPr>
          <w:rFonts w:ascii="Arial" w:hAnsi="Arial" w:cs="Arial"/>
          <w:lang w:val="en-US"/>
        </w:rPr>
        <w:t xml:space="preserve">, M., </w:t>
      </w:r>
      <w:proofErr w:type="spellStart"/>
      <w:r w:rsidRPr="00086B5E">
        <w:rPr>
          <w:rFonts w:ascii="Arial" w:hAnsi="Arial" w:cs="Arial"/>
          <w:lang w:val="en-US"/>
        </w:rPr>
        <w:t>Budhwar</w:t>
      </w:r>
      <w:proofErr w:type="spellEnd"/>
      <w:r w:rsidRPr="00086B5E">
        <w:rPr>
          <w:rFonts w:ascii="Arial" w:hAnsi="Arial" w:cs="Arial"/>
          <w:lang w:val="en-US"/>
        </w:rPr>
        <w:t>, P., &amp; Wilkinson, A. (2014). Global HR roles and factors influencing their development: Evidence from emerging Indian IT services multinationals. Human Resource Management, 53(6), 921-946.</w:t>
      </w:r>
    </w:p>
    <w:p w14:paraId="536D1DBA" w14:textId="437167F1" w:rsidR="00095FF6" w:rsidRDefault="00095FF6" w:rsidP="00095FF6">
      <w:pPr>
        <w:spacing w:after="192"/>
        <w:ind w:left="-15" w:firstLine="0"/>
        <w:rPr>
          <w:rFonts w:ascii="Arial" w:hAnsi="Arial" w:cs="Arial"/>
          <w:lang w:val="en-US"/>
        </w:rPr>
      </w:pPr>
      <w:proofErr w:type="spellStart"/>
      <w:r w:rsidRPr="002113AA">
        <w:rPr>
          <w:rFonts w:ascii="Arial" w:hAnsi="Arial" w:cs="Arial"/>
          <w:lang w:val="en-US"/>
        </w:rPr>
        <w:t>Tursunbayeva</w:t>
      </w:r>
      <w:proofErr w:type="spellEnd"/>
      <w:r w:rsidRPr="002113AA">
        <w:rPr>
          <w:rFonts w:ascii="Arial" w:hAnsi="Arial" w:cs="Arial"/>
          <w:lang w:val="en-US"/>
        </w:rPr>
        <w:t xml:space="preserve">, A., Di </w:t>
      </w:r>
      <w:proofErr w:type="spellStart"/>
      <w:r w:rsidRPr="002113AA">
        <w:rPr>
          <w:rFonts w:ascii="Arial" w:hAnsi="Arial" w:cs="Arial"/>
          <w:lang w:val="en-US"/>
        </w:rPr>
        <w:t>Lauro</w:t>
      </w:r>
      <w:proofErr w:type="spellEnd"/>
      <w:r w:rsidRPr="002113AA">
        <w:rPr>
          <w:rFonts w:ascii="Arial" w:hAnsi="Arial" w:cs="Arial"/>
          <w:lang w:val="en-US"/>
        </w:rPr>
        <w:t xml:space="preserve">, S., &amp; </w:t>
      </w:r>
      <w:proofErr w:type="spellStart"/>
      <w:r w:rsidRPr="002113AA">
        <w:rPr>
          <w:rFonts w:ascii="Arial" w:hAnsi="Arial" w:cs="Arial"/>
          <w:lang w:val="en-US"/>
        </w:rPr>
        <w:t>Pagliari</w:t>
      </w:r>
      <w:proofErr w:type="spellEnd"/>
      <w:r w:rsidRPr="002113AA">
        <w:rPr>
          <w:rFonts w:ascii="Arial" w:hAnsi="Arial" w:cs="Arial"/>
          <w:lang w:val="en-US"/>
        </w:rPr>
        <w:t>, C. (2018). People analytics—A scoping review of conceptual boundaries and value propositions. International Journal of Information Management, 43, 224-247.</w:t>
      </w:r>
    </w:p>
    <w:p w14:paraId="483C95A3" w14:textId="142A63A6" w:rsidR="00095FF6" w:rsidRDefault="00095FF6" w:rsidP="00095FF6">
      <w:pPr>
        <w:spacing w:after="0"/>
        <w:ind w:firstLine="0"/>
        <w:jc w:val="left"/>
        <w:rPr>
          <w:rFonts w:ascii="Arial" w:hAnsi="Arial" w:cs="Arial"/>
          <w:lang w:val="en-US"/>
        </w:rPr>
      </w:pPr>
      <w:r w:rsidRPr="00C14071">
        <w:rPr>
          <w:rFonts w:ascii="Arial" w:hAnsi="Arial" w:cs="Arial"/>
          <w:lang w:val="en-US"/>
        </w:rPr>
        <w:t xml:space="preserve">van der Laken, P., </w:t>
      </w:r>
      <w:proofErr w:type="spellStart"/>
      <w:r w:rsidRPr="00C14071">
        <w:rPr>
          <w:rFonts w:ascii="Arial" w:hAnsi="Arial" w:cs="Arial"/>
          <w:lang w:val="en-US"/>
        </w:rPr>
        <w:t>Bakk</w:t>
      </w:r>
      <w:proofErr w:type="spellEnd"/>
      <w:r w:rsidRPr="00C14071">
        <w:rPr>
          <w:rFonts w:ascii="Arial" w:hAnsi="Arial" w:cs="Arial"/>
          <w:lang w:val="en-US"/>
        </w:rPr>
        <w:t xml:space="preserve">, Z., </w:t>
      </w:r>
      <w:proofErr w:type="spellStart"/>
      <w:r w:rsidRPr="00C14071">
        <w:rPr>
          <w:rFonts w:ascii="Arial" w:hAnsi="Arial" w:cs="Arial"/>
          <w:lang w:val="en-US"/>
        </w:rPr>
        <w:t>Giagkoulas</w:t>
      </w:r>
      <w:proofErr w:type="spellEnd"/>
      <w:r w:rsidRPr="00C14071">
        <w:rPr>
          <w:rFonts w:ascii="Arial" w:hAnsi="Arial" w:cs="Arial"/>
          <w:lang w:val="en-US"/>
        </w:rPr>
        <w:t xml:space="preserve">, V., van Leeuwen, L., &amp; </w:t>
      </w:r>
      <w:proofErr w:type="spellStart"/>
      <w:r w:rsidRPr="00C14071">
        <w:rPr>
          <w:rFonts w:ascii="Arial" w:hAnsi="Arial" w:cs="Arial"/>
          <w:lang w:val="en-US"/>
        </w:rPr>
        <w:t>Bongenaar</w:t>
      </w:r>
      <w:proofErr w:type="spellEnd"/>
      <w:r w:rsidRPr="00C14071">
        <w:rPr>
          <w:rFonts w:ascii="Arial" w:hAnsi="Arial" w:cs="Arial"/>
          <w:lang w:val="en-US"/>
        </w:rPr>
        <w:t>, E. (2018). Expanding the methodological toolbox of HRM researchers: The added value of latent bathtub models and optimal matching analysis. Human Resource Management, 57(3), 751-760.</w:t>
      </w:r>
    </w:p>
    <w:p w14:paraId="393D8B3B" w14:textId="3F7AA740" w:rsidR="00095FF6" w:rsidRDefault="00095FF6" w:rsidP="00095FF6">
      <w:pPr>
        <w:spacing w:after="0"/>
        <w:ind w:firstLine="0"/>
        <w:jc w:val="left"/>
        <w:rPr>
          <w:rFonts w:ascii="Arial" w:hAnsi="Arial" w:cs="Arial"/>
          <w:lang w:val="en-US"/>
        </w:rPr>
      </w:pPr>
      <w:r w:rsidRPr="00C14071">
        <w:rPr>
          <w:rFonts w:ascii="Arial" w:hAnsi="Arial" w:cs="Arial"/>
          <w:lang w:val="en-US"/>
        </w:rPr>
        <w:lastRenderedPageBreak/>
        <w:t xml:space="preserve">Wei, D., Varshney, K. R., &amp; </w:t>
      </w:r>
      <w:proofErr w:type="spellStart"/>
      <w:r w:rsidRPr="00C14071">
        <w:rPr>
          <w:rFonts w:ascii="Arial" w:hAnsi="Arial" w:cs="Arial"/>
          <w:lang w:val="en-US"/>
        </w:rPr>
        <w:t>Wagman</w:t>
      </w:r>
      <w:proofErr w:type="spellEnd"/>
      <w:r w:rsidRPr="00C14071">
        <w:rPr>
          <w:rFonts w:ascii="Arial" w:hAnsi="Arial" w:cs="Arial"/>
          <w:lang w:val="en-US"/>
        </w:rPr>
        <w:t xml:space="preserve">, M. (2015, June). </w:t>
      </w:r>
      <w:proofErr w:type="spellStart"/>
      <w:r w:rsidRPr="00C14071">
        <w:rPr>
          <w:rFonts w:ascii="Arial" w:hAnsi="Arial" w:cs="Arial"/>
          <w:lang w:val="en-US"/>
        </w:rPr>
        <w:t>Optigrow</w:t>
      </w:r>
      <w:proofErr w:type="spellEnd"/>
      <w:r w:rsidRPr="00C14071">
        <w:rPr>
          <w:rFonts w:ascii="Arial" w:hAnsi="Arial" w:cs="Arial"/>
          <w:lang w:val="en-US"/>
        </w:rPr>
        <w:t>: People analytics for job transfers. In 2015 IEEE International Congress on Big Data (pp. 535-542). IEEE.</w:t>
      </w:r>
    </w:p>
    <w:p w14:paraId="7C8625AD" w14:textId="77777777" w:rsidR="00095FF6" w:rsidRDefault="00165769" w:rsidP="00095FF6">
      <w:pPr>
        <w:spacing w:after="0"/>
        <w:ind w:firstLine="0"/>
        <w:rPr>
          <w:rFonts w:ascii="Arial" w:hAnsi="Arial" w:cs="Arial"/>
          <w:lang w:val="en-US"/>
        </w:rPr>
      </w:pPr>
      <w:r w:rsidRPr="00165769">
        <w:rPr>
          <w:rFonts w:ascii="Arial" w:hAnsi="Arial" w:cs="Arial"/>
          <w:lang w:val="en-US"/>
        </w:rPr>
        <w:t xml:space="preserve">Xu, H., Yu, Z., Yang, J., </w:t>
      </w:r>
      <w:proofErr w:type="spellStart"/>
      <w:r w:rsidRPr="00165769">
        <w:rPr>
          <w:rFonts w:ascii="Arial" w:hAnsi="Arial" w:cs="Arial"/>
          <w:lang w:val="en-US"/>
        </w:rPr>
        <w:t>Xiong</w:t>
      </w:r>
      <w:proofErr w:type="spellEnd"/>
      <w:r w:rsidRPr="00165769">
        <w:rPr>
          <w:rFonts w:ascii="Arial" w:hAnsi="Arial" w:cs="Arial"/>
          <w:lang w:val="en-US"/>
        </w:rPr>
        <w:t>, H., &amp; Zhu, H. (2016, August). Talent circle detection in job transition networks. In Proceedings of the 22nd ACM SIGKDD International Conference on Knowledge Discovery and Data Mining (pp. 655-664).</w:t>
      </w:r>
    </w:p>
    <w:p w14:paraId="35B88E78" w14:textId="77777777" w:rsidR="00F65CBE" w:rsidRPr="00F65CBE" w:rsidRDefault="00F65CBE" w:rsidP="00725825">
      <w:pPr>
        <w:spacing w:after="0"/>
        <w:ind w:firstLine="0"/>
        <w:jc w:val="left"/>
        <w:rPr>
          <w:rFonts w:ascii="Arial" w:hAnsi="Arial" w:cs="Arial"/>
          <w:lang w:val="en-US"/>
        </w:rPr>
      </w:pPr>
      <w:r w:rsidRPr="00F65CBE">
        <w:rPr>
          <w:rFonts w:ascii="Arial" w:hAnsi="Arial" w:cs="Arial"/>
          <w:lang w:val="en-US"/>
        </w:rPr>
        <w:t xml:space="preserve">Xu, H., Yu, Z., Yang, J., </w:t>
      </w:r>
      <w:proofErr w:type="spellStart"/>
      <w:r w:rsidRPr="00F65CBE">
        <w:rPr>
          <w:rFonts w:ascii="Arial" w:hAnsi="Arial" w:cs="Arial"/>
          <w:lang w:val="en-US"/>
        </w:rPr>
        <w:t>Xiong</w:t>
      </w:r>
      <w:proofErr w:type="spellEnd"/>
      <w:r w:rsidRPr="00F65CBE">
        <w:rPr>
          <w:rFonts w:ascii="Arial" w:hAnsi="Arial" w:cs="Arial"/>
          <w:lang w:val="en-US"/>
        </w:rPr>
        <w:t>, H., &amp; Zhu, H. (2018). Dynamic talent flow analysis with deep sequence prediction modeling. IEEE Transactions on Knowledge and Data Engineering, 31(10), 1926-1939.</w:t>
      </w:r>
    </w:p>
    <w:sectPr w:rsidR="00F65CBE" w:rsidRPr="00F65CBE" w:rsidSect="00575A66">
      <w:footnotePr>
        <w:numRestart w:val="eachPage"/>
      </w:footnotePr>
      <w:pgSz w:w="11906" w:h="16838"/>
      <w:pgMar w:top="2127" w:right="1633" w:bottom="0" w:left="163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6148E" w14:textId="77777777" w:rsidR="00636177" w:rsidRDefault="00636177">
      <w:pPr>
        <w:spacing w:after="0" w:line="240" w:lineRule="auto"/>
      </w:pPr>
      <w:r>
        <w:separator/>
      </w:r>
    </w:p>
  </w:endnote>
  <w:endnote w:type="continuationSeparator" w:id="0">
    <w:p w14:paraId="28A63EEC" w14:textId="77777777" w:rsidR="00636177" w:rsidRDefault="00636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0DBD6" w14:textId="77777777" w:rsidR="0074472A" w:rsidRDefault="00982C16">
    <w:pPr>
      <w:spacing w:after="0" w:line="259" w:lineRule="auto"/>
      <w:ind w:firstLine="0"/>
      <w:jc w:val="center"/>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8D20A" w14:textId="77777777" w:rsidR="0074472A" w:rsidRDefault="00982C16">
    <w:pPr>
      <w:spacing w:after="0" w:line="259" w:lineRule="auto"/>
      <w:ind w:firstLine="0"/>
      <w:jc w:val="center"/>
    </w:pPr>
    <w:r>
      <w:fldChar w:fldCharType="begin"/>
    </w:r>
    <w:r>
      <w:instrText xml:space="preserve"> PAGE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483B9" w14:textId="77777777" w:rsidR="0074472A" w:rsidRDefault="00982C16">
    <w:pPr>
      <w:spacing w:after="0" w:line="259" w:lineRule="auto"/>
      <w:ind w:firstLine="0"/>
      <w:jc w:val="center"/>
    </w:pPr>
    <w:r>
      <w:fldChar w:fldCharType="begin"/>
    </w:r>
    <w:r>
      <w:instrText xml:space="preserve"> PAGE   \* MERGEFORMAT </w:instrText>
    </w:r>
    <w:r>
      <w:fldChar w:fldCharType="separate"/>
    </w:r>
    <w: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BCA44" w14:textId="77777777" w:rsidR="0074472A" w:rsidRDefault="00982C16">
    <w:pPr>
      <w:spacing w:after="0" w:line="259" w:lineRule="auto"/>
      <w:ind w:firstLine="0"/>
      <w:jc w:val="center"/>
    </w:pPr>
    <w:r>
      <w:fldChar w:fldCharType="begin"/>
    </w:r>
    <w:r>
      <w:instrText xml:space="preserve"> PAGE   \* MERGEFORMAT </w:instrText>
    </w:r>
    <w:r>
      <w:fldChar w:fldCharType="separate"/>
    </w:r>
    <w: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55FC4" w14:textId="77777777" w:rsidR="0074472A" w:rsidRDefault="00982C16">
    <w:pPr>
      <w:spacing w:after="0" w:line="259" w:lineRule="auto"/>
      <w:ind w:firstLine="0"/>
      <w:jc w:val="center"/>
    </w:pPr>
    <w:r>
      <w:fldChar w:fldCharType="begin"/>
    </w:r>
    <w:r>
      <w:instrText xml:space="preserve"> PAGE   \* MERGEFORMAT </w:instrText>
    </w:r>
    <w:r>
      <w:fldChar w:fldCharType="separate"/>
    </w:r>
    <w: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3646D" w14:textId="77777777" w:rsidR="0074472A" w:rsidRDefault="00982C16">
    <w:pPr>
      <w:spacing w:after="0" w:line="259" w:lineRule="auto"/>
      <w:ind w:firstLine="0"/>
      <w:jc w:val="cente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21E84" w14:textId="77777777" w:rsidR="00636177" w:rsidRDefault="00636177">
      <w:pPr>
        <w:spacing w:after="0" w:line="259" w:lineRule="auto"/>
        <w:ind w:left="266" w:firstLine="0"/>
        <w:jc w:val="left"/>
      </w:pPr>
      <w:r>
        <w:separator/>
      </w:r>
    </w:p>
  </w:footnote>
  <w:footnote w:type="continuationSeparator" w:id="0">
    <w:p w14:paraId="5D61636E" w14:textId="77777777" w:rsidR="00636177" w:rsidRDefault="00636177">
      <w:pPr>
        <w:spacing w:after="0" w:line="259" w:lineRule="auto"/>
        <w:ind w:left="266" w:firstLine="0"/>
        <w:jc w:val="left"/>
      </w:pPr>
      <w:r>
        <w:continuationSeparator/>
      </w:r>
    </w:p>
  </w:footnote>
  <w:footnote w:id="1">
    <w:p w14:paraId="521E63EF" w14:textId="77777777" w:rsidR="0074472A" w:rsidRPr="000912C0" w:rsidRDefault="00982C16">
      <w:pPr>
        <w:pStyle w:val="footnotedescription"/>
        <w:spacing w:line="259" w:lineRule="auto"/>
        <w:ind w:left="266" w:firstLine="0"/>
        <w:rPr>
          <w:lang w:val="en-US"/>
        </w:rPr>
      </w:pPr>
      <w:r>
        <w:rPr>
          <w:rStyle w:val="footnotemark"/>
        </w:rPr>
        <w:footnoteRef/>
      </w:r>
      <w:r w:rsidRPr="000912C0">
        <w:rPr>
          <w:lang w:val="en-US"/>
        </w:rPr>
        <w:t xml:space="preserve"> https://stackoverflow.com</w:t>
      </w:r>
    </w:p>
  </w:footnote>
  <w:footnote w:id="2">
    <w:p w14:paraId="72ECA016" w14:textId="77777777" w:rsidR="0074472A" w:rsidRPr="000912C0" w:rsidRDefault="00982C16">
      <w:pPr>
        <w:pStyle w:val="footnotedescription"/>
        <w:spacing w:line="282" w:lineRule="auto"/>
        <w:ind w:left="0" w:firstLine="266"/>
        <w:jc w:val="both"/>
        <w:rPr>
          <w:lang w:val="en-US"/>
        </w:rPr>
      </w:pPr>
      <w:r>
        <w:rPr>
          <w:rStyle w:val="footnotemark"/>
        </w:rPr>
        <w:footnoteRef/>
      </w:r>
      <w:r w:rsidRPr="000912C0">
        <w:rPr>
          <w:lang w:val="en-US"/>
        </w:rPr>
        <w:t xml:space="preserve"> A community of databases and data science studies, competitions and hints in algorithms applications: https://www.kaggle.com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C05D9" w14:textId="77777777" w:rsidR="00716480" w:rsidRPr="00370F35" w:rsidRDefault="00716480" w:rsidP="00716480">
    <w:pPr>
      <w:pStyle w:val="Cabealho"/>
      <w:ind w:firstLine="0"/>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E0831"/>
    <w:multiLevelType w:val="hybridMultilevel"/>
    <w:tmpl w:val="C22E01A8"/>
    <w:lvl w:ilvl="0" w:tplc="DCE2585E">
      <w:start w:val="1"/>
      <w:numFmt w:val="bullet"/>
      <w:lvlText w:val="•"/>
      <w:lvlJc w:val="left"/>
      <w:pPr>
        <w:ind w:left="5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B2E856C">
      <w:start w:val="1"/>
      <w:numFmt w:val="bullet"/>
      <w:lvlText w:val="o"/>
      <w:lvlJc w:val="left"/>
      <w:pPr>
        <w:ind w:left="14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A0202DA">
      <w:start w:val="1"/>
      <w:numFmt w:val="bullet"/>
      <w:lvlText w:val="▪"/>
      <w:lvlJc w:val="left"/>
      <w:pPr>
        <w:ind w:left="21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5169AB6">
      <w:start w:val="1"/>
      <w:numFmt w:val="bullet"/>
      <w:lvlText w:val="•"/>
      <w:lvlJc w:val="left"/>
      <w:pPr>
        <w:ind w:left="28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B46F014">
      <w:start w:val="1"/>
      <w:numFmt w:val="bullet"/>
      <w:lvlText w:val="o"/>
      <w:lvlJc w:val="left"/>
      <w:pPr>
        <w:ind w:left="35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87A8FD6">
      <w:start w:val="1"/>
      <w:numFmt w:val="bullet"/>
      <w:lvlText w:val="▪"/>
      <w:lvlJc w:val="left"/>
      <w:pPr>
        <w:ind w:left="43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25E4972">
      <w:start w:val="1"/>
      <w:numFmt w:val="bullet"/>
      <w:lvlText w:val="•"/>
      <w:lvlJc w:val="left"/>
      <w:pPr>
        <w:ind w:left="50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2CC6536">
      <w:start w:val="1"/>
      <w:numFmt w:val="bullet"/>
      <w:lvlText w:val="o"/>
      <w:lvlJc w:val="left"/>
      <w:pPr>
        <w:ind w:left="57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5A8DE26">
      <w:start w:val="1"/>
      <w:numFmt w:val="bullet"/>
      <w:lvlText w:val="▪"/>
      <w:lvlJc w:val="left"/>
      <w:pPr>
        <w:ind w:left="64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72A"/>
    <w:rsid w:val="000062B1"/>
    <w:rsid w:val="00037A6A"/>
    <w:rsid w:val="00045A25"/>
    <w:rsid w:val="00086B5E"/>
    <w:rsid w:val="000912C0"/>
    <w:rsid w:val="00095FF6"/>
    <w:rsid w:val="000B48CD"/>
    <w:rsid w:val="000C4805"/>
    <w:rsid w:val="000E2E9F"/>
    <w:rsid w:val="00107340"/>
    <w:rsid w:val="00160B55"/>
    <w:rsid w:val="00165667"/>
    <w:rsid w:val="00165769"/>
    <w:rsid w:val="00190728"/>
    <w:rsid w:val="002113AA"/>
    <w:rsid w:val="00224C08"/>
    <w:rsid w:val="002702A4"/>
    <w:rsid w:val="002718CF"/>
    <w:rsid w:val="002A1FAD"/>
    <w:rsid w:val="002E4513"/>
    <w:rsid w:val="00307E0D"/>
    <w:rsid w:val="00322B7C"/>
    <w:rsid w:val="0033027A"/>
    <w:rsid w:val="00366FE0"/>
    <w:rsid w:val="00370F35"/>
    <w:rsid w:val="003A016F"/>
    <w:rsid w:val="003C07C4"/>
    <w:rsid w:val="003C390C"/>
    <w:rsid w:val="003C6FEE"/>
    <w:rsid w:val="00410FD0"/>
    <w:rsid w:val="00427DFB"/>
    <w:rsid w:val="00444A6F"/>
    <w:rsid w:val="00451BA0"/>
    <w:rsid w:val="004678B9"/>
    <w:rsid w:val="00493447"/>
    <w:rsid w:val="004A2965"/>
    <w:rsid w:val="004E2B7E"/>
    <w:rsid w:val="004F1496"/>
    <w:rsid w:val="005036BD"/>
    <w:rsid w:val="00570652"/>
    <w:rsid w:val="00575A66"/>
    <w:rsid w:val="00577205"/>
    <w:rsid w:val="0058139F"/>
    <w:rsid w:val="0058374B"/>
    <w:rsid w:val="00626714"/>
    <w:rsid w:val="00636177"/>
    <w:rsid w:val="00652530"/>
    <w:rsid w:val="00695D01"/>
    <w:rsid w:val="006B33BA"/>
    <w:rsid w:val="006C6AB9"/>
    <w:rsid w:val="006E2759"/>
    <w:rsid w:val="00716480"/>
    <w:rsid w:val="00725825"/>
    <w:rsid w:val="00744249"/>
    <w:rsid w:val="0074472A"/>
    <w:rsid w:val="00764A16"/>
    <w:rsid w:val="007C108B"/>
    <w:rsid w:val="007F011C"/>
    <w:rsid w:val="00814841"/>
    <w:rsid w:val="008304D4"/>
    <w:rsid w:val="008768D6"/>
    <w:rsid w:val="008A53D5"/>
    <w:rsid w:val="008C08E0"/>
    <w:rsid w:val="008C76F9"/>
    <w:rsid w:val="008D4E15"/>
    <w:rsid w:val="008E7F41"/>
    <w:rsid w:val="008F49AB"/>
    <w:rsid w:val="009037F8"/>
    <w:rsid w:val="00982C16"/>
    <w:rsid w:val="009C41AC"/>
    <w:rsid w:val="009E2E7B"/>
    <w:rsid w:val="009E2EBF"/>
    <w:rsid w:val="00A04948"/>
    <w:rsid w:val="00A21C21"/>
    <w:rsid w:val="00A37B10"/>
    <w:rsid w:val="00A801E2"/>
    <w:rsid w:val="00A843F2"/>
    <w:rsid w:val="00AA0245"/>
    <w:rsid w:val="00AA414D"/>
    <w:rsid w:val="00B527C3"/>
    <w:rsid w:val="00B606FB"/>
    <w:rsid w:val="00B815E4"/>
    <w:rsid w:val="00BC23C6"/>
    <w:rsid w:val="00BE1696"/>
    <w:rsid w:val="00BF3C8C"/>
    <w:rsid w:val="00C14071"/>
    <w:rsid w:val="00C75578"/>
    <w:rsid w:val="00C84C40"/>
    <w:rsid w:val="00C922AE"/>
    <w:rsid w:val="00CC453F"/>
    <w:rsid w:val="00CD0B0E"/>
    <w:rsid w:val="00CD6D26"/>
    <w:rsid w:val="00D212EF"/>
    <w:rsid w:val="00D346A3"/>
    <w:rsid w:val="00D56D39"/>
    <w:rsid w:val="00D61688"/>
    <w:rsid w:val="00D77BCC"/>
    <w:rsid w:val="00D90087"/>
    <w:rsid w:val="00DB3051"/>
    <w:rsid w:val="00E35901"/>
    <w:rsid w:val="00E37E41"/>
    <w:rsid w:val="00E463C8"/>
    <w:rsid w:val="00ED73C4"/>
    <w:rsid w:val="00F56162"/>
    <w:rsid w:val="00F6579E"/>
    <w:rsid w:val="00F65CBE"/>
    <w:rsid w:val="00F753B8"/>
    <w:rsid w:val="00F87592"/>
    <w:rsid w:val="00F92F5F"/>
    <w:rsid w:val="00FC2A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77F9B"/>
  <w15:docId w15:val="{FB159DDC-D05A-A24F-AF0D-77FDDF7F6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pt-BR" w:eastAsia="pt-BR"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341"/>
      <w:jc w:val="both"/>
    </w:pPr>
    <w:rPr>
      <w:rFonts w:ascii="Cambria" w:eastAsia="Cambria" w:hAnsi="Cambria" w:cs="Cambria"/>
      <w:color w:val="000000"/>
    </w:rPr>
  </w:style>
  <w:style w:type="paragraph" w:styleId="Ttulo1">
    <w:name w:val="heading 1"/>
    <w:next w:val="Normal"/>
    <w:link w:val="Ttulo1Char"/>
    <w:uiPriority w:val="9"/>
    <w:qFormat/>
    <w:pPr>
      <w:keepNext/>
      <w:keepLines/>
      <w:spacing w:after="3" w:line="265" w:lineRule="auto"/>
      <w:ind w:left="10" w:hanging="10"/>
      <w:jc w:val="center"/>
      <w:outlineLvl w:val="0"/>
    </w:pPr>
    <w:rPr>
      <w:rFonts w:ascii="Cambria" w:eastAsia="Cambria" w:hAnsi="Cambria" w:cs="Cambria"/>
      <w:color w:val="000000"/>
    </w:rPr>
  </w:style>
  <w:style w:type="paragraph" w:styleId="Ttulo2">
    <w:name w:val="heading 2"/>
    <w:next w:val="Normal"/>
    <w:link w:val="Ttulo2Char"/>
    <w:uiPriority w:val="9"/>
    <w:unhideWhenUsed/>
    <w:qFormat/>
    <w:pPr>
      <w:keepNext/>
      <w:keepLines/>
      <w:spacing w:after="347" w:line="265" w:lineRule="auto"/>
      <w:ind w:left="10" w:hanging="10"/>
      <w:outlineLvl w:val="1"/>
    </w:pPr>
    <w:rPr>
      <w:rFonts w:ascii="Cambria" w:eastAsia="Cambria" w:hAnsi="Cambria" w:cs="Cambria"/>
      <w:b/>
      <w:color w:val="000000"/>
    </w:rPr>
  </w:style>
  <w:style w:type="paragraph" w:styleId="Ttulo3">
    <w:name w:val="heading 3"/>
    <w:next w:val="Normal"/>
    <w:link w:val="Ttulo3Char"/>
    <w:uiPriority w:val="9"/>
    <w:unhideWhenUsed/>
    <w:qFormat/>
    <w:pPr>
      <w:keepNext/>
      <w:keepLines/>
      <w:spacing w:after="522" w:line="409" w:lineRule="auto"/>
      <w:ind w:left="10" w:hanging="10"/>
      <w:outlineLvl w:val="2"/>
    </w:pPr>
    <w:rPr>
      <w:rFonts w:ascii="Cambria" w:eastAsia="Cambria" w:hAnsi="Cambria" w:cs="Cambria"/>
      <w:i/>
      <w:color w:val="000000"/>
    </w:rPr>
  </w:style>
  <w:style w:type="paragraph" w:styleId="Ttulo4">
    <w:name w:val="heading 4"/>
    <w:next w:val="Normal"/>
    <w:link w:val="Ttulo4Char"/>
    <w:uiPriority w:val="9"/>
    <w:unhideWhenUsed/>
    <w:qFormat/>
    <w:pPr>
      <w:keepNext/>
      <w:keepLines/>
      <w:spacing w:after="522" w:line="409" w:lineRule="auto"/>
      <w:ind w:left="10" w:hanging="10"/>
      <w:outlineLvl w:val="3"/>
    </w:pPr>
    <w:rPr>
      <w:rFonts w:ascii="Cambria" w:eastAsia="Cambria" w:hAnsi="Cambria" w:cs="Cambria"/>
      <w:i/>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Cambria" w:eastAsia="Cambria" w:hAnsi="Cambria" w:cs="Cambria"/>
      <w:color w:val="000000"/>
      <w:sz w:val="24"/>
    </w:rPr>
  </w:style>
  <w:style w:type="paragraph" w:customStyle="1" w:styleId="footnotedescription">
    <w:name w:val="footnote description"/>
    <w:next w:val="Normal"/>
    <w:link w:val="footnotedescriptionChar"/>
    <w:hidden/>
    <w:pPr>
      <w:spacing w:line="270" w:lineRule="auto"/>
      <w:ind w:left="133" w:firstLine="133"/>
    </w:pPr>
    <w:rPr>
      <w:rFonts w:ascii="Cambria" w:eastAsia="Cambria" w:hAnsi="Cambria" w:cs="Cambria"/>
      <w:color w:val="000000"/>
      <w:sz w:val="20"/>
    </w:rPr>
  </w:style>
  <w:style w:type="character" w:customStyle="1" w:styleId="footnotedescriptionChar">
    <w:name w:val="footnote description Char"/>
    <w:link w:val="footnotedescription"/>
    <w:rPr>
      <w:rFonts w:ascii="Cambria" w:eastAsia="Cambria" w:hAnsi="Cambria" w:cs="Cambria"/>
      <w:color w:val="000000"/>
      <w:sz w:val="20"/>
    </w:rPr>
  </w:style>
  <w:style w:type="character" w:customStyle="1" w:styleId="Ttulo3Char">
    <w:name w:val="Título 3 Char"/>
    <w:link w:val="Ttulo3"/>
    <w:rPr>
      <w:rFonts w:ascii="Cambria" w:eastAsia="Cambria" w:hAnsi="Cambria" w:cs="Cambria"/>
      <w:i/>
      <w:color w:val="000000"/>
      <w:sz w:val="24"/>
    </w:rPr>
  </w:style>
  <w:style w:type="character" w:customStyle="1" w:styleId="Ttulo2Char">
    <w:name w:val="Título 2 Char"/>
    <w:link w:val="Ttulo2"/>
    <w:rPr>
      <w:rFonts w:ascii="Cambria" w:eastAsia="Cambria" w:hAnsi="Cambria" w:cs="Cambria"/>
      <w:b/>
      <w:color w:val="000000"/>
      <w:sz w:val="24"/>
    </w:rPr>
  </w:style>
  <w:style w:type="character" w:customStyle="1" w:styleId="Ttulo4Char">
    <w:name w:val="Título 4 Char"/>
    <w:link w:val="Ttulo4"/>
    <w:rPr>
      <w:rFonts w:ascii="Cambria" w:eastAsia="Cambria" w:hAnsi="Cambria" w:cs="Cambria"/>
      <w:i/>
      <w:color w:val="000000"/>
      <w:sz w:val="24"/>
    </w:rPr>
  </w:style>
  <w:style w:type="character" w:customStyle="1" w:styleId="footnotemark">
    <w:name w:val="footnote mark"/>
    <w:hidden/>
    <w:rPr>
      <w:rFonts w:ascii="Cambria" w:eastAsia="Cambria" w:hAnsi="Cambria" w:cs="Cambria"/>
      <w:color w:val="000000"/>
      <w:sz w:val="20"/>
      <w:vertAlign w:val="superscript"/>
    </w:rPr>
  </w:style>
  <w:style w:type="table" w:customStyle="1" w:styleId="TableGrid">
    <w:name w:val="TableGrid"/>
    <w:tblPr>
      <w:tblCellMar>
        <w:top w:w="0" w:type="dxa"/>
        <w:left w:w="0" w:type="dxa"/>
        <w:bottom w:w="0" w:type="dxa"/>
        <w:right w:w="0" w:type="dxa"/>
      </w:tblCellMar>
    </w:tblPr>
  </w:style>
  <w:style w:type="table" w:styleId="Tabelacomgrade">
    <w:name w:val="Table Grid"/>
    <w:basedOn w:val="Tabelanormal"/>
    <w:uiPriority w:val="39"/>
    <w:rsid w:val="00322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implesTabela2">
    <w:name w:val="Plain Table 2"/>
    <w:basedOn w:val="Tabelanormal"/>
    <w:uiPriority w:val="42"/>
    <w:rsid w:val="00B815E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bealho">
    <w:name w:val="header"/>
    <w:basedOn w:val="Normal"/>
    <w:link w:val="CabealhoChar"/>
    <w:uiPriority w:val="99"/>
    <w:unhideWhenUsed/>
    <w:rsid w:val="009037F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037F8"/>
    <w:rPr>
      <w:rFonts w:ascii="Cambria" w:eastAsia="Cambria" w:hAnsi="Cambria" w:cs="Cambria"/>
      <w:color w:val="000000"/>
    </w:rPr>
  </w:style>
  <w:style w:type="paragraph" w:styleId="Rodap">
    <w:name w:val="footer"/>
    <w:basedOn w:val="Normal"/>
    <w:link w:val="RodapChar"/>
    <w:uiPriority w:val="99"/>
    <w:semiHidden/>
    <w:unhideWhenUsed/>
    <w:rsid w:val="00A21C2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A21C21"/>
    <w:rPr>
      <w:rFonts w:ascii="Cambria" w:eastAsia="Cambria" w:hAnsi="Cambria" w:cs="Cambria"/>
      <w:color w:val="000000"/>
    </w:rPr>
  </w:style>
  <w:style w:type="character" w:styleId="Nmerodepgina">
    <w:name w:val="page number"/>
    <w:basedOn w:val="Fontepargpadro"/>
    <w:uiPriority w:val="99"/>
    <w:semiHidden/>
    <w:unhideWhenUsed/>
    <w:rsid w:val="00A21C21"/>
  </w:style>
  <w:style w:type="character" w:styleId="Hyperlink">
    <w:name w:val="Hyperlink"/>
    <w:basedOn w:val="Fontepargpadro"/>
    <w:uiPriority w:val="99"/>
    <w:unhideWhenUsed/>
    <w:rsid w:val="00D90087"/>
    <w:rPr>
      <w:color w:val="0563C1" w:themeColor="hyperlink"/>
      <w:u w:val="single"/>
    </w:rPr>
  </w:style>
  <w:style w:type="character" w:styleId="MenoPendente">
    <w:name w:val="Unresolved Mention"/>
    <w:basedOn w:val="Fontepargpadro"/>
    <w:uiPriority w:val="99"/>
    <w:semiHidden/>
    <w:unhideWhenUsed/>
    <w:rsid w:val="00D90087"/>
    <w:rPr>
      <w:color w:val="605E5C"/>
      <w:shd w:val="clear" w:color="auto" w:fill="E1DFDD"/>
    </w:rPr>
  </w:style>
  <w:style w:type="character" w:customStyle="1" w:styleId="apple-converted-space">
    <w:name w:val="apple-converted-space"/>
    <w:basedOn w:val="Fontepargpadro"/>
    <w:rsid w:val="00493447"/>
  </w:style>
  <w:style w:type="table" w:styleId="TabelaSimples4">
    <w:name w:val="Plain Table 4"/>
    <w:basedOn w:val="Tabelanormal"/>
    <w:uiPriority w:val="44"/>
    <w:rsid w:val="009E2EB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16607">
      <w:bodyDiv w:val="1"/>
      <w:marLeft w:val="0"/>
      <w:marRight w:val="0"/>
      <w:marTop w:val="0"/>
      <w:marBottom w:val="0"/>
      <w:divBdr>
        <w:top w:val="none" w:sz="0" w:space="0" w:color="auto"/>
        <w:left w:val="none" w:sz="0" w:space="0" w:color="auto"/>
        <w:bottom w:val="none" w:sz="0" w:space="0" w:color="auto"/>
        <w:right w:val="none" w:sz="0" w:space="0" w:color="auto"/>
      </w:divBdr>
    </w:div>
    <w:div w:id="41828025">
      <w:bodyDiv w:val="1"/>
      <w:marLeft w:val="0"/>
      <w:marRight w:val="0"/>
      <w:marTop w:val="0"/>
      <w:marBottom w:val="0"/>
      <w:divBdr>
        <w:top w:val="none" w:sz="0" w:space="0" w:color="auto"/>
        <w:left w:val="none" w:sz="0" w:space="0" w:color="auto"/>
        <w:bottom w:val="none" w:sz="0" w:space="0" w:color="auto"/>
        <w:right w:val="none" w:sz="0" w:space="0" w:color="auto"/>
      </w:divBdr>
    </w:div>
    <w:div w:id="67117900">
      <w:bodyDiv w:val="1"/>
      <w:marLeft w:val="0"/>
      <w:marRight w:val="0"/>
      <w:marTop w:val="0"/>
      <w:marBottom w:val="0"/>
      <w:divBdr>
        <w:top w:val="none" w:sz="0" w:space="0" w:color="auto"/>
        <w:left w:val="none" w:sz="0" w:space="0" w:color="auto"/>
        <w:bottom w:val="none" w:sz="0" w:space="0" w:color="auto"/>
        <w:right w:val="none" w:sz="0" w:space="0" w:color="auto"/>
      </w:divBdr>
    </w:div>
    <w:div w:id="70390789">
      <w:bodyDiv w:val="1"/>
      <w:marLeft w:val="0"/>
      <w:marRight w:val="0"/>
      <w:marTop w:val="0"/>
      <w:marBottom w:val="0"/>
      <w:divBdr>
        <w:top w:val="none" w:sz="0" w:space="0" w:color="auto"/>
        <w:left w:val="none" w:sz="0" w:space="0" w:color="auto"/>
        <w:bottom w:val="none" w:sz="0" w:space="0" w:color="auto"/>
        <w:right w:val="none" w:sz="0" w:space="0" w:color="auto"/>
      </w:divBdr>
    </w:div>
    <w:div w:id="83109731">
      <w:bodyDiv w:val="1"/>
      <w:marLeft w:val="0"/>
      <w:marRight w:val="0"/>
      <w:marTop w:val="0"/>
      <w:marBottom w:val="0"/>
      <w:divBdr>
        <w:top w:val="none" w:sz="0" w:space="0" w:color="auto"/>
        <w:left w:val="none" w:sz="0" w:space="0" w:color="auto"/>
        <w:bottom w:val="none" w:sz="0" w:space="0" w:color="auto"/>
        <w:right w:val="none" w:sz="0" w:space="0" w:color="auto"/>
      </w:divBdr>
    </w:div>
    <w:div w:id="91365824">
      <w:bodyDiv w:val="1"/>
      <w:marLeft w:val="0"/>
      <w:marRight w:val="0"/>
      <w:marTop w:val="0"/>
      <w:marBottom w:val="0"/>
      <w:divBdr>
        <w:top w:val="none" w:sz="0" w:space="0" w:color="auto"/>
        <w:left w:val="none" w:sz="0" w:space="0" w:color="auto"/>
        <w:bottom w:val="none" w:sz="0" w:space="0" w:color="auto"/>
        <w:right w:val="none" w:sz="0" w:space="0" w:color="auto"/>
      </w:divBdr>
    </w:div>
    <w:div w:id="93482786">
      <w:bodyDiv w:val="1"/>
      <w:marLeft w:val="0"/>
      <w:marRight w:val="0"/>
      <w:marTop w:val="0"/>
      <w:marBottom w:val="0"/>
      <w:divBdr>
        <w:top w:val="none" w:sz="0" w:space="0" w:color="auto"/>
        <w:left w:val="none" w:sz="0" w:space="0" w:color="auto"/>
        <w:bottom w:val="none" w:sz="0" w:space="0" w:color="auto"/>
        <w:right w:val="none" w:sz="0" w:space="0" w:color="auto"/>
      </w:divBdr>
    </w:div>
    <w:div w:id="100804818">
      <w:bodyDiv w:val="1"/>
      <w:marLeft w:val="0"/>
      <w:marRight w:val="0"/>
      <w:marTop w:val="0"/>
      <w:marBottom w:val="0"/>
      <w:divBdr>
        <w:top w:val="none" w:sz="0" w:space="0" w:color="auto"/>
        <w:left w:val="none" w:sz="0" w:space="0" w:color="auto"/>
        <w:bottom w:val="none" w:sz="0" w:space="0" w:color="auto"/>
        <w:right w:val="none" w:sz="0" w:space="0" w:color="auto"/>
      </w:divBdr>
    </w:div>
    <w:div w:id="148792801">
      <w:bodyDiv w:val="1"/>
      <w:marLeft w:val="0"/>
      <w:marRight w:val="0"/>
      <w:marTop w:val="0"/>
      <w:marBottom w:val="0"/>
      <w:divBdr>
        <w:top w:val="none" w:sz="0" w:space="0" w:color="auto"/>
        <w:left w:val="none" w:sz="0" w:space="0" w:color="auto"/>
        <w:bottom w:val="none" w:sz="0" w:space="0" w:color="auto"/>
        <w:right w:val="none" w:sz="0" w:space="0" w:color="auto"/>
      </w:divBdr>
    </w:div>
    <w:div w:id="160700418">
      <w:bodyDiv w:val="1"/>
      <w:marLeft w:val="0"/>
      <w:marRight w:val="0"/>
      <w:marTop w:val="0"/>
      <w:marBottom w:val="0"/>
      <w:divBdr>
        <w:top w:val="none" w:sz="0" w:space="0" w:color="auto"/>
        <w:left w:val="none" w:sz="0" w:space="0" w:color="auto"/>
        <w:bottom w:val="none" w:sz="0" w:space="0" w:color="auto"/>
        <w:right w:val="none" w:sz="0" w:space="0" w:color="auto"/>
      </w:divBdr>
    </w:div>
    <w:div w:id="196508522">
      <w:bodyDiv w:val="1"/>
      <w:marLeft w:val="0"/>
      <w:marRight w:val="0"/>
      <w:marTop w:val="0"/>
      <w:marBottom w:val="0"/>
      <w:divBdr>
        <w:top w:val="none" w:sz="0" w:space="0" w:color="auto"/>
        <w:left w:val="none" w:sz="0" w:space="0" w:color="auto"/>
        <w:bottom w:val="none" w:sz="0" w:space="0" w:color="auto"/>
        <w:right w:val="none" w:sz="0" w:space="0" w:color="auto"/>
      </w:divBdr>
    </w:div>
    <w:div w:id="218246915">
      <w:bodyDiv w:val="1"/>
      <w:marLeft w:val="0"/>
      <w:marRight w:val="0"/>
      <w:marTop w:val="0"/>
      <w:marBottom w:val="0"/>
      <w:divBdr>
        <w:top w:val="none" w:sz="0" w:space="0" w:color="auto"/>
        <w:left w:val="none" w:sz="0" w:space="0" w:color="auto"/>
        <w:bottom w:val="none" w:sz="0" w:space="0" w:color="auto"/>
        <w:right w:val="none" w:sz="0" w:space="0" w:color="auto"/>
      </w:divBdr>
    </w:div>
    <w:div w:id="230702391">
      <w:bodyDiv w:val="1"/>
      <w:marLeft w:val="0"/>
      <w:marRight w:val="0"/>
      <w:marTop w:val="0"/>
      <w:marBottom w:val="0"/>
      <w:divBdr>
        <w:top w:val="none" w:sz="0" w:space="0" w:color="auto"/>
        <w:left w:val="none" w:sz="0" w:space="0" w:color="auto"/>
        <w:bottom w:val="none" w:sz="0" w:space="0" w:color="auto"/>
        <w:right w:val="none" w:sz="0" w:space="0" w:color="auto"/>
      </w:divBdr>
    </w:div>
    <w:div w:id="251860462">
      <w:bodyDiv w:val="1"/>
      <w:marLeft w:val="0"/>
      <w:marRight w:val="0"/>
      <w:marTop w:val="0"/>
      <w:marBottom w:val="0"/>
      <w:divBdr>
        <w:top w:val="none" w:sz="0" w:space="0" w:color="auto"/>
        <w:left w:val="none" w:sz="0" w:space="0" w:color="auto"/>
        <w:bottom w:val="none" w:sz="0" w:space="0" w:color="auto"/>
        <w:right w:val="none" w:sz="0" w:space="0" w:color="auto"/>
      </w:divBdr>
    </w:div>
    <w:div w:id="269432788">
      <w:bodyDiv w:val="1"/>
      <w:marLeft w:val="0"/>
      <w:marRight w:val="0"/>
      <w:marTop w:val="0"/>
      <w:marBottom w:val="0"/>
      <w:divBdr>
        <w:top w:val="none" w:sz="0" w:space="0" w:color="auto"/>
        <w:left w:val="none" w:sz="0" w:space="0" w:color="auto"/>
        <w:bottom w:val="none" w:sz="0" w:space="0" w:color="auto"/>
        <w:right w:val="none" w:sz="0" w:space="0" w:color="auto"/>
      </w:divBdr>
    </w:div>
    <w:div w:id="269549783">
      <w:bodyDiv w:val="1"/>
      <w:marLeft w:val="0"/>
      <w:marRight w:val="0"/>
      <w:marTop w:val="0"/>
      <w:marBottom w:val="0"/>
      <w:divBdr>
        <w:top w:val="none" w:sz="0" w:space="0" w:color="auto"/>
        <w:left w:val="none" w:sz="0" w:space="0" w:color="auto"/>
        <w:bottom w:val="none" w:sz="0" w:space="0" w:color="auto"/>
        <w:right w:val="none" w:sz="0" w:space="0" w:color="auto"/>
      </w:divBdr>
    </w:div>
    <w:div w:id="301616416">
      <w:bodyDiv w:val="1"/>
      <w:marLeft w:val="0"/>
      <w:marRight w:val="0"/>
      <w:marTop w:val="0"/>
      <w:marBottom w:val="0"/>
      <w:divBdr>
        <w:top w:val="none" w:sz="0" w:space="0" w:color="auto"/>
        <w:left w:val="none" w:sz="0" w:space="0" w:color="auto"/>
        <w:bottom w:val="none" w:sz="0" w:space="0" w:color="auto"/>
        <w:right w:val="none" w:sz="0" w:space="0" w:color="auto"/>
      </w:divBdr>
    </w:div>
    <w:div w:id="342321877">
      <w:bodyDiv w:val="1"/>
      <w:marLeft w:val="0"/>
      <w:marRight w:val="0"/>
      <w:marTop w:val="0"/>
      <w:marBottom w:val="0"/>
      <w:divBdr>
        <w:top w:val="none" w:sz="0" w:space="0" w:color="auto"/>
        <w:left w:val="none" w:sz="0" w:space="0" w:color="auto"/>
        <w:bottom w:val="none" w:sz="0" w:space="0" w:color="auto"/>
        <w:right w:val="none" w:sz="0" w:space="0" w:color="auto"/>
      </w:divBdr>
    </w:div>
    <w:div w:id="385108367">
      <w:bodyDiv w:val="1"/>
      <w:marLeft w:val="0"/>
      <w:marRight w:val="0"/>
      <w:marTop w:val="0"/>
      <w:marBottom w:val="0"/>
      <w:divBdr>
        <w:top w:val="none" w:sz="0" w:space="0" w:color="auto"/>
        <w:left w:val="none" w:sz="0" w:space="0" w:color="auto"/>
        <w:bottom w:val="none" w:sz="0" w:space="0" w:color="auto"/>
        <w:right w:val="none" w:sz="0" w:space="0" w:color="auto"/>
      </w:divBdr>
    </w:div>
    <w:div w:id="405955369">
      <w:bodyDiv w:val="1"/>
      <w:marLeft w:val="0"/>
      <w:marRight w:val="0"/>
      <w:marTop w:val="0"/>
      <w:marBottom w:val="0"/>
      <w:divBdr>
        <w:top w:val="none" w:sz="0" w:space="0" w:color="auto"/>
        <w:left w:val="none" w:sz="0" w:space="0" w:color="auto"/>
        <w:bottom w:val="none" w:sz="0" w:space="0" w:color="auto"/>
        <w:right w:val="none" w:sz="0" w:space="0" w:color="auto"/>
      </w:divBdr>
    </w:div>
    <w:div w:id="426119881">
      <w:bodyDiv w:val="1"/>
      <w:marLeft w:val="0"/>
      <w:marRight w:val="0"/>
      <w:marTop w:val="0"/>
      <w:marBottom w:val="0"/>
      <w:divBdr>
        <w:top w:val="none" w:sz="0" w:space="0" w:color="auto"/>
        <w:left w:val="none" w:sz="0" w:space="0" w:color="auto"/>
        <w:bottom w:val="none" w:sz="0" w:space="0" w:color="auto"/>
        <w:right w:val="none" w:sz="0" w:space="0" w:color="auto"/>
      </w:divBdr>
    </w:div>
    <w:div w:id="430661641">
      <w:bodyDiv w:val="1"/>
      <w:marLeft w:val="0"/>
      <w:marRight w:val="0"/>
      <w:marTop w:val="0"/>
      <w:marBottom w:val="0"/>
      <w:divBdr>
        <w:top w:val="none" w:sz="0" w:space="0" w:color="auto"/>
        <w:left w:val="none" w:sz="0" w:space="0" w:color="auto"/>
        <w:bottom w:val="none" w:sz="0" w:space="0" w:color="auto"/>
        <w:right w:val="none" w:sz="0" w:space="0" w:color="auto"/>
      </w:divBdr>
    </w:div>
    <w:div w:id="435565595">
      <w:bodyDiv w:val="1"/>
      <w:marLeft w:val="0"/>
      <w:marRight w:val="0"/>
      <w:marTop w:val="0"/>
      <w:marBottom w:val="0"/>
      <w:divBdr>
        <w:top w:val="none" w:sz="0" w:space="0" w:color="auto"/>
        <w:left w:val="none" w:sz="0" w:space="0" w:color="auto"/>
        <w:bottom w:val="none" w:sz="0" w:space="0" w:color="auto"/>
        <w:right w:val="none" w:sz="0" w:space="0" w:color="auto"/>
      </w:divBdr>
    </w:div>
    <w:div w:id="440342436">
      <w:bodyDiv w:val="1"/>
      <w:marLeft w:val="0"/>
      <w:marRight w:val="0"/>
      <w:marTop w:val="0"/>
      <w:marBottom w:val="0"/>
      <w:divBdr>
        <w:top w:val="none" w:sz="0" w:space="0" w:color="auto"/>
        <w:left w:val="none" w:sz="0" w:space="0" w:color="auto"/>
        <w:bottom w:val="none" w:sz="0" w:space="0" w:color="auto"/>
        <w:right w:val="none" w:sz="0" w:space="0" w:color="auto"/>
      </w:divBdr>
      <w:divsChild>
        <w:div w:id="844441510">
          <w:marLeft w:val="0"/>
          <w:marRight w:val="0"/>
          <w:marTop w:val="0"/>
          <w:marBottom w:val="0"/>
          <w:divBdr>
            <w:top w:val="none" w:sz="0" w:space="0" w:color="auto"/>
            <w:left w:val="none" w:sz="0" w:space="0" w:color="auto"/>
            <w:bottom w:val="none" w:sz="0" w:space="0" w:color="auto"/>
            <w:right w:val="none" w:sz="0" w:space="0" w:color="auto"/>
          </w:divBdr>
        </w:div>
      </w:divsChild>
    </w:div>
    <w:div w:id="445349006">
      <w:bodyDiv w:val="1"/>
      <w:marLeft w:val="0"/>
      <w:marRight w:val="0"/>
      <w:marTop w:val="0"/>
      <w:marBottom w:val="0"/>
      <w:divBdr>
        <w:top w:val="none" w:sz="0" w:space="0" w:color="auto"/>
        <w:left w:val="none" w:sz="0" w:space="0" w:color="auto"/>
        <w:bottom w:val="none" w:sz="0" w:space="0" w:color="auto"/>
        <w:right w:val="none" w:sz="0" w:space="0" w:color="auto"/>
      </w:divBdr>
    </w:div>
    <w:div w:id="459686667">
      <w:bodyDiv w:val="1"/>
      <w:marLeft w:val="0"/>
      <w:marRight w:val="0"/>
      <w:marTop w:val="0"/>
      <w:marBottom w:val="0"/>
      <w:divBdr>
        <w:top w:val="none" w:sz="0" w:space="0" w:color="auto"/>
        <w:left w:val="none" w:sz="0" w:space="0" w:color="auto"/>
        <w:bottom w:val="none" w:sz="0" w:space="0" w:color="auto"/>
        <w:right w:val="none" w:sz="0" w:space="0" w:color="auto"/>
      </w:divBdr>
    </w:div>
    <w:div w:id="481314828">
      <w:bodyDiv w:val="1"/>
      <w:marLeft w:val="0"/>
      <w:marRight w:val="0"/>
      <w:marTop w:val="0"/>
      <w:marBottom w:val="0"/>
      <w:divBdr>
        <w:top w:val="none" w:sz="0" w:space="0" w:color="auto"/>
        <w:left w:val="none" w:sz="0" w:space="0" w:color="auto"/>
        <w:bottom w:val="none" w:sz="0" w:space="0" w:color="auto"/>
        <w:right w:val="none" w:sz="0" w:space="0" w:color="auto"/>
      </w:divBdr>
    </w:div>
    <w:div w:id="488135895">
      <w:bodyDiv w:val="1"/>
      <w:marLeft w:val="0"/>
      <w:marRight w:val="0"/>
      <w:marTop w:val="0"/>
      <w:marBottom w:val="0"/>
      <w:divBdr>
        <w:top w:val="none" w:sz="0" w:space="0" w:color="auto"/>
        <w:left w:val="none" w:sz="0" w:space="0" w:color="auto"/>
        <w:bottom w:val="none" w:sz="0" w:space="0" w:color="auto"/>
        <w:right w:val="none" w:sz="0" w:space="0" w:color="auto"/>
      </w:divBdr>
    </w:div>
    <w:div w:id="499659735">
      <w:bodyDiv w:val="1"/>
      <w:marLeft w:val="0"/>
      <w:marRight w:val="0"/>
      <w:marTop w:val="0"/>
      <w:marBottom w:val="0"/>
      <w:divBdr>
        <w:top w:val="none" w:sz="0" w:space="0" w:color="auto"/>
        <w:left w:val="none" w:sz="0" w:space="0" w:color="auto"/>
        <w:bottom w:val="none" w:sz="0" w:space="0" w:color="auto"/>
        <w:right w:val="none" w:sz="0" w:space="0" w:color="auto"/>
      </w:divBdr>
    </w:div>
    <w:div w:id="524564965">
      <w:bodyDiv w:val="1"/>
      <w:marLeft w:val="0"/>
      <w:marRight w:val="0"/>
      <w:marTop w:val="0"/>
      <w:marBottom w:val="0"/>
      <w:divBdr>
        <w:top w:val="none" w:sz="0" w:space="0" w:color="auto"/>
        <w:left w:val="none" w:sz="0" w:space="0" w:color="auto"/>
        <w:bottom w:val="none" w:sz="0" w:space="0" w:color="auto"/>
        <w:right w:val="none" w:sz="0" w:space="0" w:color="auto"/>
      </w:divBdr>
    </w:div>
    <w:div w:id="525605219">
      <w:bodyDiv w:val="1"/>
      <w:marLeft w:val="0"/>
      <w:marRight w:val="0"/>
      <w:marTop w:val="0"/>
      <w:marBottom w:val="0"/>
      <w:divBdr>
        <w:top w:val="none" w:sz="0" w:space="0" w:color="auto"/>
        <w:left w:val="none" w:sz="0" w:space="0" w:color="auto"/>
        <w:bottom w:val="none" w:sz="0" w:space="0" w:color="auto"/>
        <w:right w:val="none" w:sz="0" w:space="0" w:color="auto"/>
      </w:divBdr>
    </w:div>
    <w:div w:id="564223729">
      <w:bodyDiv w:val="1"/>
      <w:marLeft w:val="0"/>
      <w:marRight w:val="0"/>
      <w:marTop w:val="0"/>
      <w:marBottom w:val="0"/>
      <w:divBdr>
        <w:top w:val="none" w:sz="0" w:space="0" w:color="auto"/>
        <w:left w:val="none" w:sz="0" w:space="0" w:color="auto"/>
        <w:bottom w:val="none" w:sz="0" w:space="0" w:color="auto"/>
        <w:right w:val="none" w:sz="0" w:space="0" w:color="auto"/>
      </w:divBdr>
    </w:div>
    <w:div w:id="565579186">
      <w:bodyDiv w:val="1"/>
      <w:marLeft w:val="0"/>
      <w:marRight w:val="0"/>
      <w:marTop w:val="0"/>
      <w:marBottom w:val="0"/>
      <w:divBdr>
        <w:top w:val="none" w:sz="0" w:space="0" w:color="auto"/>
        <w:left w:val="none" w:sz="0" w:space="0" w:color="auto"/>
        <w:bottom w:val="none" w:sz="0" w:space="0" w:color="auto"/>
        <w:right w:val="none" w:sz="0" w:space="0" w:color="auto"/>
      </w:divBdr>
    </w:div>
    <w:div w:id="601686142">
      <w:bodyDiv w:val="1"/>
      <w:marLeft w:val="0"/>
      <w:marRight w:val="0"/>
      <w:marTop w:val="0"/>
      <w:marBottom w:val="0"/>
      <w:divBdr>
        <w:top w:val="none" w:sz="0" w:space="0" w:color="auto"/>
        <w:left w:val="none" w:sz="0" w:space="0" w:color="auto"/>
        <w:bottom w:val="none" w:sz="0" w:space="0" w:color="auto"/>
        <w:right w:val="none" w:sz="0" w:space="0" w:color="auto"/>
      </w:divBdr>
    </w:div>
    <w:div w:id="605625070">
      <w:bodyDiv w:val="1"/>
      <w:marLeft w:val="0"/>
      <w:marRight w:val="0"/>
      <w:marTop w:val="0"/>
      <w:marBottom w:val="0"/>
      <w:divBdr>
        <w:top w:val="none" w:sz="0" w:space="0" w:color="auto"/>
        <w:left w:val="none" w:sz="0" w:space="0" w:color="auto"/>
        <w:bottom w:val="none" w:sz="0" w:space="0" w:color="auto"/>
        <w:right w:val="none" w:sz="0" w:space="0" w:color="auto"/>
      </w:divBdr>
    </w:div>
    <w:div w:id="629633222">
      <w:bodyDiv w:val="1"/>
      <w:marLeft w:val="0"/>
      <w:marRight w:val="0"/>
      <w:marTop w:val="0"/>
      <w:marBottom w:val="0"/>
      <w:divBdr>
        <w:top w:val="none" w:sz="0" w:space="0" w:color="auto"/>
        <w:left w:val="none" w:sz="0" w:space="0" w:color="auto"/>
        <w:bottom w:val="none" w:sz="0" w:space="0" w:color="auto"/>
        <w:right w:val="none" w:sz="0" w:space="0" w:color="auto"/>
      </w:divBdr>
    </w:div>
    <w:div w:id="639847842">
      <w:bodyDiv w:val="1"/>
      <w:marLeft w:val="0"/>
      <w:marRight w:val="0"/>
      <w:marTop w:val="0"/>
      <w:marBottom w:val="0"/>
      <w:divBdr>
        <w:top w:val="none" w:sz="0" w:space="0" w:color="auto"/>
        <w:left w:val="none" w:sz="0" w:space="0" w:color="auto"/>
        <w:bottom w:val="none" w:sz="0" w:space="0" w:color="auto"/>
        <w:right w:val="none" w:sz="0" w:space="0" w:color="auto"/>
      </w:divBdr>
    </w:div>
    <w:div w:id="642007933">
      <w:bodyDiv w:val="1"/>
      <w:marLeft w:val="0"/>
      <w:marRight w:val="0"/>
      <w:marTop w:val="0"/>
      <w:marBottom w:val="0"/>
      <w:divBdr>
        <w:top w:val="none" w:sz="0" w:space="0" w:color="auto"/>
        <w:left w:val="none" w:sz="0" w:space="0" w:color="auto"/>
        <w:bottom w:val="none" w:sz="0" w:space="0" w:color="auto"/>
        <w:right w:val="none" w:sz="0" w:space="0" w:color="auto"/>
      </w:divBdr>
    </w:div>
    <w:div w:id="679354700">
      <w:bodyDiv w:val="1"/>
      <w:marLeft w:val="0"/>
      <w:marRight w:val="0"/>
      <w:marTop w:val="0"/>
      <w:marBottom w:val="0"/>
      <w:divBdr>
        <w:top w:val="none" w:sz="0" w:space="0" w:color="auto"/>
        <w:left w:val="none" w:sz="0" w:space="0" w:color="auto"/>
        <w:bottom w:val="none" w:sz="0" w:space="0" w:color="auto"/>
        <w:right w:val="none" w:sz="0" w:space="0" w:color="auto"/>
      </w:divBdr>
      <w:divsChild>
        <w:div w:id="757334825">
          <w:marLeft w:val="0"/>
          <w:marRight w:val="0"/>
          <w:marTop w:val="0"/>
          <w:marBottom w:val="0"/>
          <w:divBdr>
            <w:top w:val="none" w:sz="0" w:space="0" w:color="auto"/>
            <w:left w:val="none" w:sz="0" w:space="0" w:color="auto"/>
            <w:bottom w:val="none" w:sz="0" w:space="0" w:color="auto"/>
            <w:right w:val="none" w:sz="0" w:space="0" w:color="auto"/>
          </w:divBdr>
        </w:div>
      </w:divsChild>
    </w:div>
    <w:div w:id="685206884">
      <w:bodyDiv w:val="1"/>
      <w:marLeft w:val="0"/>
      <w:marRight w:val="0"/>
      <w:marTop w:val="0"/>
      <w:marBottom w:val="0"/>
      <w:divBdr>
        <w:top w:val="none" w:sz="0" w:space="0" w:color="auto"/>
        <w:left w:val="none" w:sz="0" w:space="0" w:color="auto"/>
        <w:bottom w:val="none" w:sz="0" w:space="0" w:color="auto"/>
        <w:right w:val="none" w:sz="0" w:space="0" w:color="auto"/>
      </w:divBdr>
      <w:divsChild>
        <w:div w:id="550650900">
          <w:marLeft w:val="0"/>
          <w:marRight w:val="0"/>
          <w:marTop w:val="0"/>
          <w:marBottom w:val="0"/>
          <w:divBdr>
            <w:top w:val="none" w:sz="0" w:space="0" w:color="auto"/>
            <w:left w:val="none" w:sz="0" w:space="0" w:color="auto"/>
            <w:bottom w:val="none" w:sz="0" w:space="0" w:color="auto"/>
            <w:right w:val="none" w:sz="0" w:space="0" w:color="auto"/>
          </w:divBdr>
        </w:div>
      </w:divsChild>
    </w:div>
    <w:div w:id="715618563">
      <w:bodyDiv w:val="1"/>
      <w:marLeft w:val="0"/>
      <w:marRight w:val="0"/>
      <w:marTop w:val="0"/>
      <w:marBottom w:val="0"/>
      <w:divBdr>
        <w:top w:val="none" w:sz="0" w:space="0" w:color="auto"/>
        <w:left w:val="none" w:sz="0" w:space="0" w:color="auto"/>
        <w:bottom w:val="none" w:sz="0" w:space="0" w:color="auto"/>
        <w:right w:val="none" w:sz="0" w:space="0" w:color="auto"/>
      </w:divBdr>
    </w:div>
    <w:div w:id="752319066">
      <w:bodyDiv w:val="1"/>
      <w:marLeft w:val="0"/>
      <w:marRight w:val="0"/>
      <w:marTop w:val="0"/>
      <w:marBottom w:val="0"/>
      <w:divBdr>
        <w:top w:val="none" w:sz="0" w:space="0" w:color="auto"/>
        <w:left w:val="none" w:sz="0" w:space="0" w:color="auto"/>
        <w:bottom w:val="none" w:sz="0" w:space="0" w:color="auto"/>
        <w:right w:val="none" w:sz="0" w:space="0" w:color="auto"/>
      </w:divBdr>
    </w:div>
    <w:div w:id="752631743">
      <w:bodyDiv w:val="1"/>
      <w:marLeft w:val="0"/>
      <w:marRight w:val="0"/>
      <w:marTop w:val="0"/>
      <w:marBottom w:val="0"/>
      <w:divBdr>
        <w:top w:val="none" w:sz="0" w:space="0" w:color="auto"/>
        <w:left w:val="none" w:sz="0" w:space="0" w:color="auto"/>
        <w:bottom w:val="none" w:sz="0" w:space="0" w:color="auto"/>
        <w:right w:val="none" w:sz="0" w:space="0" w:color="auto"/>
      </w:divBdr>
    </w:div>
    <w:div w:id="760107008">
      <w:bodyDiv w:val="1"/>
      <w:marLeft w:val="0"/>
      <w:marRight w:val="0"/>
      <w:marTop w:val="0"/>
      <w:marBottom w:val="0"/>
      <w:divBdr>
        <w:top w:val="none" w:sz="0" w:space="0" w:color="auto"/>
        <w:left w:val="none" w:sz="0" w:space="0" w:color="auto"/>
        <w:bottom w:val="none" w:sz="0" w:space="0" w:color="auto"/>
        <w:right w:val="none" w:sz="0" w:space="0" w:color="auto"/>
      </w:divBdr>
    </w:div>
    <w:div w:id="768039828">
      <w:bodyDiv w:val="1"/>
      <w:marLeft w:val="0"/>
      <w:marRight w:val="0"/>
      <w:marTop w:val="0"/>
      <w:marBottom w:val="0"/>
      <w:divBdr>
        <w:top w:val="none" w:sz="0" w:space="0" w:color="auto"/>
        <w:left w:val="none" w:sz="0" w:space="0" w:color="auto"/>
        <w:bottom w:val="none" w:sz="0" w:space="0" w:color="auto"/>
        <w:right w:val="none" w:sz="0" w:space="0" w:color="auto"/>
      </w:divBdr>
    </w:div>
    <w:div w:id="768621842">
      <w:bodyDiv w:val="1"/>
      <w:marLeft w:val="0"/>
      <w:marRight w:val="0"/>
      <w:marTop w:val="0"/>
      <w:marBottom w:val="0"/>
      <w:divBdr>
        <w:top w:val="none" w:sz="0" w:space="0" w:color="auto"/>
        <w:left w:val="none" w:sz="0" w:space="0" w:color="auto"/>
        <w:bottom w:val="none" w:sz="0" w:space="0" w:color="auto"/>
        <w:right w:val="none" w:sz="0" w:space="0" w:color="auto"/>
      </w:divBdr>
    </w:div>
    <w:div w:id="769618878">
      <w:bodyDiv w:val="1"/>
      <w:marLeft w:val="0"/>
      <w:marRight w:val="0"/>
      <w:marTop w:val="0"/>
      <w:marBottom w:val="0"/>
      <w:divBdr>
        <w:top w:val="none" w:sz="0" w:space="0" w:color="auto"/>
        <w:left w:val="none" w:sz="0" w:space="0" w:color="auto"/>
        <w:bottom w:val="none" w:sz="0" w:space="0" w:color="auto"/>
        <w:right w:val="none" w:sz="0" w:space="0" w:color="auto"/>
      </w:divBdr>
    </w:div>
    <w:div w:id="770979356">
      <w:bodyDiv w:val="1"/>
      <w:marLeft w:val="0"/>
      <w:marRight w:val="0"/>
      <w:marTop w:val="0"/>
      <w:marBottom w:val="0"/>
      <w:divBdr>
        <w:top w:val="none" w:sz="0" w:space="0" w:color="auto"/>
        <w:left w:val="none" w:sz="0" w:space="0" w:color="auto"/>
        <w:bottom w:val="none" w:sz="0" w:space="0" w:color="auto"/>
        <w:right w:val="none" w:sz="0" w:space="0" w:color="auto"/>
      </w:divBdr>
    </w:div>
    <w:div w:id="777919053">
      <w:bodyDiv w:val="1"/>
      <w:marLeft w:val="0"/>
      <w:marRight w:val="0"/>
      <w:marTop w:val="0"/>
      <w:marBottom w:val="0"/>
      <w:divBdr>
        <w:top w:val="none" w:sz="0" w:space="0" w:color="auto"/>
        <w:left w:val="none" w:sz="0" w:space="0" w:color="auto"/>
        <w:bottom w:val="none" w:sz="0" w:space="0" w:color="auto"/>
        <w:right w:val="none" w:sz="0" w:space="0" w:color="auto"/>
      </w:divBdr>
    </w:div>
    <w:div w:id="788478011">
      <w:bodyDiv w:val="1"/>
      <w:marLeft w:val="0"/>
      <w:marRight w:val="0"/>
      <w:marTop w:val="0"/>
      <w:marBottom w:val="0"/>
      <w:divBdr>
        <w:top w:val="none" w:sz="0" w:space="0" w:color="auto"/>
        <w:left w:val="none" w:sz="0" w:space="0" w:color="auto"/>
        <w:bottom w:val="none" w:sz="0" w:space="0" w:color="auto"/>
        <w:right w:val="none" w:sz="0" w:space="0" w:color="auto"/>
      </w:divBdr>
    </w:div>
    <w:div w:id="871573027">
      <w:bodyDiv w:val="1"/>
      <w:marLeft w:val="0"/>
      <w:marRight w:val="0"/>
      <w:marTop w:val="0"/>
      <w:marBottom w:val="0"/>
      <w:divBdr>
        <w:top w:val="none" w:sz="0" w:space="0" w:color="auto"/>
        <w:left w:val="none" w:sz="0" w:space="0" w:color="auto"/>
        <w:bottom w:val="none" w:sz="0" w:space="0" w:color="auto"/>
        <w:right w:val="none" w:sz="0" w:space="0" w:color="auto"/>
      </w:divBdr>
    </w:div>
    <w:div w:id="873736578">
      <w:bodyDiv w:val="1"/>
      <w:marLeft w:val="0"/>
      <w:marRight w:val="0"/>
      <w:marTop w:val="0"/>
      <w:marBottom w:val="0"/>
      <w:divBdr>
        <w:top w:val="none" w:sz="0" w:space="0" w:color="auto"/>
        <w:left w:val="none" w:sz="0" w:space="0" w:color="auto"/>
        <w:bottom w:val="none" w:sz="0" w:space="0" w:color="auto"/>
        <w:right w:val="none" w:sz="0" w:space="0" w:color="auto"/>
      </w:divBdr>
    </w:div>
    <w:div w:id="903757922">
      <w:bodyDiv w:val="1"/>
      <w:marLeft w:val="0"/>
      <w:marRight w:val="0"/>
      <w:marTop w:val="0"/>
      <w:marBottom w:val="0"/>
      <w:divBdr>
        <w:top w:val="none" w:sz="0" w:space="0" w:color="auto"/>
        <w:left w:val="none" w:sz="0" w:space="0" w:color="auto"/>
        <w:bottom w:val="none" w:sz="0" w:space="0" w:color="auto"/>
        <w:right w:val="none" w:sz="0" w:space="0" w:color="auto"/>
      </w:divBdr>
    </w:div>
    <w:div w:id="936863244">
      <w:bodyDiv w:val="1"/>
      <w:marLeft w:val="0"/>
      <w:marRight w:val="0"/>
      <w:marTop w:val="0"/>
      <w:marBottom w:val="0"/>
      <w:divBdr>
        <w:top w:val="none" w:sz="0" w:space="0" w:color="auto"/>
        <w:left w:val="none" w:sz="0" w:space="0" w:color="auto"/>
        <w:bottom w:val="none" w:sz="0" w:space="0" w:color="auto"/>
        <w:right w:val="none" w:sz="0" w:space="0" w:color="auto"/>
      </w:divBdr>
    </w:div>
    <w:div w:id="959460449">
      <w:bodyDiv w:val="1"/>
      <w:marLeft w:val="0"/>
      <w:marRight w:val="0"/>
      <w:marTop w:val="0"/>
      <w:marBottom w:val="0"/>
      <w:divBdr>
        <w:top w:val="none" w:sz="0" w:space="0" w:color="auto"/>
        <w:left w:val="none" w:sz="0" w:space="0" w:color="auto"/>
        <w:bottom w:val="none" w:sz="0" w:space="0" w:color="auto"/>
        <w:right w:val="none" w:sz="0" w:space="0" w:color="auto"/>
      </w:divBdr>
    </w:div>
    <w:div w:id="967661574">
      <w:bodyDiv w:val="1"/>
      <w:marLeft w:val="0"/>
      <w:marRight w:val="0"/>
      <w:marTop w:val="0"/>
      <w:marBottom w:val="0"/>
      <w:divBdr>
        <w:top w:val="none" w:sz="0" w:space="0" w:color="auto"/>
        <w:left w:val="none" w:sz="0" w:space="0" w:color="auto"/>
        <w:bottom w:val="none" w:sz="0" w:space="0" w:color="auto"/>
        <w:right w:val="none" w:sz="0" w:space="0" w:color="auto"/>
      </w:divBdr>
    </w:div>
    <w:div w:id="990057743">
      <w:bodyDiv w:val="1"/>
      <w:marLeft w:val="0"/>
      <w:marRight w:val="0"/>
      <w:marTop w:val="0"/>
      <w:marBottom w:val="0"/>
      <w:divBdr>
        <w:top w:val="none" w:sz="0" w:space="0" w:color="auto"/>
        <w:left w:val="none" w:sz="0" w:space="0" w:color="auto"/>
        <w:bottom w:val="none" w:sz="0" w:space="0" w:color="auto"/>
        <w:right w:val="none" w:sz="0" w:space="0" w:color="auto"/>
      </w:divBdr>
    </w:div>
    <w:div w:id="991055682">
      <w:bodyDiv w:val="1"/>
      <w:marLeft w:val="0"/>
      <w:marRight w:val="0"/>
      <w:marTop w:val="0"/>
      <w:marBottom w:val="0"/>
      <w:divBdr>
        <w:top w:val="none" w:sz="0" w:space="0" w:color="auto"/>
        <w:left w:val="none" w:sz="0" w:space="0" w:color="auto"/>
        <w:bottom w:val="none" w:sz="0" w:space="0" w:color="auto"/>
        <w:right w:val="none" w:sz="0" w:space="0" w:color="auto"/>
      </w:divBdr>
    </w:div>
    <w:div w:id="1007055450">
      <w:bodyDiv w:val="1"/>
      <w:marLeft w:val="0"/>
      <w:marRight w:val="0"/>
      <w:marTop w:val="0"/>
      <w:marBottom w:val="0"/>
      <w:divBdr>
        <w:top w:val="none" w:sz="0" w:space="0" w:color="auto"/>
        <w:left w:val="none" w:sz="0" w:space="0" w:color="auto"/>
        <w:bottom w:val="none" w:sz="0" w:space="0" w:color="auto"/>
        <w:right w:val="none" w:sz="0" w:space="0" w:color="auto"/>
      </w:divBdr>
    </w:div>
    <w:div w:id="1031031063">
      <w:bodyDiv w:val="1"/>
      <w:marLeft w:val="0"/>
      <w:marRight w:val="0"/>
      <w:marTop w:val="0"/>
      <w:marBottom w:val="0"/>
      <w:divBdr>
        <w:top w:val="none" w:sz="0" w:space="0" w:color="auto"/>
        <w:left w:val="none" w:sz="0" w:space="0" w:color="auto"/>
        <w:bottom w:val="none" w:sz="0" w:space="0" w:color="auto"/>
        <w:right w:val="none" w:sz="0" w:space="0" w:color="auto"/>
      </w:divBdr>
    </w:div>
    <w:div w:id="1036659136">
      <w:bodyDiv w:val="1"/>
      <w:marLeft w:val="0"/>
      <w:marRight w:val="0"/>
      <w:marTop w:val="0"/>
      <w:marBottom w:val="0"/>
      <w:divBdr>
        <w:top w:val="none" w:sz="0" w:space="0" w:color="auto"/>
        <w:left w:val="none" w:sz="0" w:space="0" w:color="auto"/>
        <w:bottom w:val="none" w:sz="0" w:space="0" w:color="auto"/>
        <w:right w:val="none" w:sz="0" w:space="0" w:color="auto"/>
      </w:divBdr>
    </w:div>
    <w:div w:id="1051072623">
      <w:bodyDiv w:val="1"/>
      <w:marLeft w:val="0"/>
      <w:marRight w:val="0"/>
      <w:marTop w:val="0"/>
      <w:marBottom w:val="0"/>
      <w:divBdr>
        <w:top w:val="none" w:sz="0" w:space="0" w:color="auto"/>
        <w:left w:val="none" w:sz="0" w:space="0" w:color="auto"/>
        <w:bottom w:val="none" w:sz="0" w:space="0" w:color="auto"/>
        <w:right w:val="none" w:sz="0" w:space="0" w:color="auto"/>
      </w:divBdr>
    </w:div>
    <w:div w:id="1051074782">
      <w:bodyDiv w:val="1"/>
      <w:marLeft w:val="0"/>
      <w:marRight w:val="0"/>
      <w:marTop w:val="0"/>
      <w:marBottom w:val="0"/>
      <w:divBdr>
        <w:top w:val="none" w:sz="0" w:space="0" w:color="auto"/>
        <w:left w:val="none" w:sz="0" w:space="0" w:color="auto"/>
        <w:bottom w:val="none" w:sz="0" w:space="0" w:color="auto"/>
        <w:right w:val="none" w:sz="0" w:space="0" w:color="auto"/>
      </w:divBdr>
    </w:div>
    <w:div w:id="1057162887">
      <w:bodyDiv w:val="1"/>
      <w:marLeft w:val="0"/>
      <w:marRight w:val="0"/>
      <w:marTop w:val="0"/>
      <w:marBottom w:val="0"/>
      <w:divBdr>
        <w:top w:val="none" w:sz="0" w:space="0" w:color="auto"/>
        <w:left w:val="none" w:sz="0" w:space="0" w:color="auto"/>
        <w:bottom w:val="none" w:sz="0" w:space="0" w:color="auto"/>
        <w:right w:val="none" w:sz="0" w:space="0" w:color="auto"/>
      </w:divBdr>
    </w:div>
    <w:div w:id="1062947616">
      <w:bodyDiv w:val="1"/>
      <w:marLeft w:val="0"/>
      <w:marRight w:val="0"/>
      <w:marTop w:val="0"/>
      <w:marBottom w:val="0"/>
      <w:divBdr>
        <w:top w:val="none" w:sz="0" w:space="0" w:color="auto"/>
        <w:left w:val="none" w:sz="0" w:space="0" w:color="auto"/>
        <w:bottom w:val="none" w:sz="0" w:space="0" w:color="auto"/>
        <w:right w:val="none" w:sz="0" w:space="0" w:color="auto"/>
      </w:divBdr>
    </w:div>
    <w:div w:id="1078095795">
      <w:bodyDiv w:val="1"/>
      <w:marLeft w:val="0"/>
      <w:marRight w:val="0"/>
      <w:marTop w:val="0"/>
      <w:marBottom w:val="0"/>
      <w:divBdr>
        <w:top w:val="none" w:sz="0" w:space="0" w:color="auto"/>
        <w:left w:val="none" w:sz="0" w:space="0" w:color="auto"/>
        <w:bottom w:val="none" w:sz="0" w:space="0" w:color="auto"/>
        <w:right w:val="none" w:sz="0" w:space="0" w:color="auto"/>
      </w:divBdr>
    </w:div>
    <w:div w:id="1087507331">
      <w:bodyDiv w:val="1"/>
      <w:marLeft w:val="0"/>
      <w:marRight w:val="0"/>
      <w:marTop w:val="0"/>
      <w:marBottom w:val="0"/>
      <w:divBdr>
        <w:top w:val="none" w:sz="0" w:space="0" w:color="auto"/>
        <w:left w:val="none" w:sz="0" w:space="0" w:color="auto"/>
        <w:bottom w:val="none" w:sz="0" w:space="0" w:color="auto"/>
        <w:right w:val="none" w:sz="0" w:space="0" w:color="auto"/>
      </w:divBdr>
    </w:div>
    <w:div w:id="1101411810">
      <w:bodyDiv w:val="1"/>
      <w:marLeft w:val="0"/>
      <w:marRight w:val="0"/>
      <w:marTop w:val="0"/>
      <w:marBottom w:val="0"/>
      <w:divBdr>
        <w:top w:val="none" w:sz="0" w:space="0" w:color="auto"/>
        <w:left w:val="none" w:sz="0" w:space="0" w:color="auto"/>
        <w:bottom w:val="none" w:sz="0" w:space="0" w:color="auto"/>
        <w:right w:val="none" w:sz="0" w:space="0" w:color="auto"/>
      </w:divBdr>
    </w:div>
    <w:div w:id="1109473755">
      <w:bodyDiv w:val="1"/>
      <w:marLeft w:val="0"/>
      <w:marRight w:val="0"/>
      <w:marTop w:val="0"/>
      <w:marBottom w:val="0"/>
      <w:divBdr>
        <w:top w:val="none" w:sz="0" w:space="0" w:color="auto"/>
        <w:left w:val="none" w:sz="0" w:space="0" w:color="auto"/>
        <w:bottom w:val="none" w:sz="0" w:space="0" w:color="auto"/>
        <w:right w:val="none" w:sz="0" w:space="0" w:color="auto"/>
      </w:divBdr>
    </w:div>
    <w:div w:id="1110929627">
      <w:bodyDiv w:val="1"/>
      <w:marLeft w:val="0"/>
      <w:marRight w:val="0"/>
      <w:marTop w:val="0"/>
      <w:marBottom w:val="0"/>
      <w:divBdr>
        <w:top w:val="none" w:sz="0" w:space="0" w:color="auto"/>
        <w:left w:val="none" w:sz="0" w:space="0" w:color="auto"/>
        <w:bottom w:val="none" w:sz="0" w:space="0" w:color="auto"/>
        <w:right w:val="none" w:sz="0" w:space="0" w:color="auto"/>
      </w:divBdr>
    </w:div>
    <w:div w:id="1117215924">
      <w:bodyDiv w:val="1"/>
      <w:marLeft w:val="0"/>
      <w:marRight w:val="0"/>
      <w:marTop w:val="0"/>
      <w:marBottom w:val="0"/>
      <w:divBdr>
        <w:top w:val="none" w:sz="0" w:space="0" w:color="auto"/>
        <w:left w:val="none" w:sz="0" w:space="0" w:color="auto"/>
        <w:bottom w:val="none" w:sz="0" w:space="0" w:color="auto"/>
        <w:right w:val="none" w:sz="0" w:space="0" w:color="auto"/>
      </w:divBdr>
    </w:div>
    <w:div w:id="1127701374">
      <w:bodyDiv w:val="1"/>
      <w:marLeft w:val="0"/>
      <w:marRight w:val="0"/>
      <w:marTop w:val="0"/>
      <w:marBottom w:val="0"/>
      <w:divBdr>
        <w:top w:val="none" w:sz="0" w:space="0" w:color="auto"/>
        <w:left w:val="none" w:sz="0" w:space="0" w:color="auto"/>
        <w:bottom w:val="none" w:sz="0" w:space="0" w:color="auto"/>
        <w:right w:val="none" w:sz="0" w:space="0" w:color="auto"/>
      </w:divBdr>
    </w:div>
    <w:div w:id="1151677850">
      <w:bodyDiv w:val="1"/>
      <w:marLeft w:val="0"/>
      <w:marRight w:val="0"/>
      <w:marTop w:val="0"/>
      <w:marBottom w:val="0"/>
      <w:divBdr>
        <w:top w:val="none" w:sz="0" w:space="0" w:color="auto"/>
        <w:left w:val="none" w:sz="0" w:space="0" w:color="auto"/>
        <w:bottom w:val="none" w:sz="0" w:space="0" w:color="auto"/>
        <w:right w:val="none" w:sz="0" w:space="0" w:color="auto"/>
      </w:divBdr>
      <w:divsChild>
        <w:div w:id="661471031">
          <w:marLeft w:val="0"/>
          <w:marRight w:val="0"/>
          <w:marTop w:val="0"/>
          <w:marBottom w:val="0"/>
          <w:divBdr>
            <w:top w:val="none" w:sz="0" w:space="0" w:color="auto"/>
            <w:left w:val="none" w:sz="0" w:space="0" w:color="auto"/>
            <w:bottom w:val="none" w:sz="0" w:space="0" w:color="auto"/>
            <w:right w:val="none" w:sz="0" w:space="0" w:color="auto"/>
          </w:divBdr>
          <w:divsChild>
            <w:div w:id="750204319">
              <w:marLeft w:val="0"/>
              <w:marRight w:val="0"/>
              <w:marTop w:val="0"/>
              <w:marBottom w:val="0"/>
              <w:divBdr>
                <w:top w:val="none" w:sz="0" w:space="0" w:color="auto"/>
                <w:left w:val="none" w:sz="0" w:space="0" w:color="auto"/>
                <w:bottom w:val="none" w:sz="0" w:space="0" w:color="auto"/>
                <w:right w:val="none" w:sz="0" w:space="0" w:color="auto"/>
              </w:divBdr>
              <w:divsChild>
                <w:div w:id="129178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289216">
      <w:bodyDiv w:val="1"/>
      <w:marLeft w:val="0"/>
      <w:marRight w:val="0"/>
      <w:marTop w:val="0"/>
      <w:marBottom w:val="0"/>
      <w:divBdr>
        <w:top w:val="none" w:sz="0" w:space="0" w:color="auto"/>
        <w:left w:val="none" w:sz="0" w:space="0" w:color="auto"/>
        <w:bottom w:val="none" w:sz="0" w:space="0" w:color="auto"/>
        <w:right w:val="none" w:sz="0" w:space="0" w:color="auto"/>
      </w:divBdr>
    </w:div>
    <w:div w:id="1194077088">
      <w:bodyDiv w:val="1"/>
      <w:marLeft w:val="0"/>
      <w:marRight w:val="0"/>
      <w:marTop w:val="0"/>
      <w:marBottom w:val="0"/>
      <w:divBdr>
        <w:top w:val="none" w:sz="0" w:space="0" w:color="auto"/>
        <w:left w:val="none" w:sz="0" w:space="0" w:color="auto"/>
        <w:bottom w:val="none" w:sz="0" w:space="0" w:color="auto"/>
        <w:right w:val="none" w:sz="0" w:space="0" w:color="auto"/>
      </w:divBdr>
    </w:div>
    <w:div w:id="1231038413">
      <w:bodyDiv w:val="1"/>
      <w:marLeft w:val="0"/>
      <w:marRight w:val="0"/>
      <w:marTop w:val="0"/>
      <w:marBottom w:val="0"/>
      <w:divBdr>
        <w:top w:val="none" w:sz="0" w:space="0" w:color="auto"/>
        <w:left w:val="none" w:sz="0" w:space="0" w:color="auto"/>
        <w:bottom w:val="none" w:sz="0" w:space="0" w:color="auto"/>
        <w:right w:val="none" w:sz="0" w:space="0" w:color="auto"/>
      </w:divBdr>
    </w:div>
    <w:div w:id="1234705082">
      <w:bodyDiv w:val="1"/>
      <w:marLeft w:val="0"/>
      <w:marRight w:val="0"/>
      <w:marTop w:val="0"/>
      <w:marBottom w:val="0"/>
      <w:divBdr>
        <w:top w:val="none" w:sz="0" w:space="0" w:color="auto"/>
        <w:left w:val="none" w:sz="0" w:space="0" w:color="auto"/>
        <w:bottom w:val="none" w:sz="0" w:space="0" w:color="auto"/>
        <w:right w:val="none" w:sz="0" w:space="0" w:color="auto"/>
      </w:divBdr>
    </w:div>
    <w:div w:id="1247300155">
      <w:bodyDiv w:val="1"/>
      <w:marLeft w:val="0"/>
      <w:marRight w:val="0"/>
      <w:marTop w:val="0"/>
      <w:marBottom w:val="0"/>
      <w:divBdr>
        <w:top w:val="none" w:sz="0" w:space="0" w:color="auto"/>
        <w:left w:val="none" w:sz="0" w:space="0" w:color="auto"/>
        <w:bottom w:val="none" w:sz="0" w:space="0" w:color="auto"/>
        <w:right w:val="none" w:sz="0" w:space="0" w:color="auto"/>
      </w:divBdr>
    </w:div>
    <w:div w:id="1249388739">
      <w:bodyDiv w:val="1"/>
      <w:marLeft w:val="0"/>
      <w:marRight w:val="0"/>
      <w:marTop w:val="0"/>
      <w:marBottom w:val="0"/>
      <w:divBdr>
        <w:top w:val="none" w:sz="0" w:space="0" w:color="auto"/>
        <w:left w:val="none" w:sz="0" w:space="0" w:color="auto"/>
        <w:bottom w:val="none" w:sz="0" w:space="0" w:color="auto"/>
        <w:right w:val="none" w:sz="0" w:space="0" w:color="auto"/>
      </w:divBdr>
    </w:div>
    <w:div w:id="1253855109">
      <w:bodyDiv w:val="1"/>
      <w:marLeft w:val="0"/>
      <w:marRight w:val="0"/>
      <w:marTop w:val="0"/>
      <w:marBottom w:val="0"/>
      <w:divBdr>
        <w:top w:val="none" w:sz="0" w:space="0" w:color="auto"/>
        <w:left w:val="none" w:sz="0" w:space="0" w:color="auto"/>
        <w:bottom w:val="none" w:sz="0" w:space="0" w:color="auto"/>
        <w:right w:val="none" w:sz="0" w:space="0" w:color="auto"/>
      </w:divBdr>
    </w:div>
    <w:div w:id="1254624937">
      <w:bodyDiv w:val="1"/>
      <w:marLeft w:val="0"/>
      <w:marRight w:val="0"/>
      <w:marTop w:val="0"/>
      <w:marBottom w:val="0"/>
      <w:divBdr>
        <w:top w:val="none" w:sz="0" w:space="0" w:color="auto"/>
        <w:left w:val="none" w:sz="0" w:space="0" w:color="auto"/>
        <w:bottom w:val="none" w:sz="0" w:space="0" w:color="auto"/>
        <w:right w:val="none" w:sz="0" w:space="0" w:color="auto"/>
      </w:divBdr>
    </w:div>
    <w:div w:id="1259486738">
      <w:bodyDiv w:val="1"/>
      <w:marLeft w:val="0"/>
      <w:marRight w:val="0"/>
      <w:marTop w:val="0"/>
      <w:marBottom w:val="0"/>
      <w:divBdr>
        <w:top w:val="none" w:sz="0" w:space="0" w:color="auto"/>
        <w:left w:val="none" w:sz="0" w:space="0" w:color="auto"/>
        <w:bottom w:val="none" w:sz="0" w:space="0" w:color="auto"/>
        <w:right w:val="none" w:sz="0" w:space="0" w:color="auto"/>
      </w:divBdr>
      <w:divsChild>
        <w:div w:id="1333528823">
          <w:marLeft w:val="0"/>
          <w:marRight w:val="0"/>
          <w:marTop w:val="0"/>
          <w:marBottom w:val="0"/>
          <w:divBdr>
            <w:top w:val="none" w:sz="0" w:space="0" w:color="auto"/>
            <w:left w:val="none" w:sz="0" w:space="0" w:color="auto"/>
            <w:bottom w:val="none" w:sz="0" w:space="0" w:color="auto"/>
            <w:right w:val="none" w:sz="0" w:space="0" w:color="auto"/>
          </w:divBdr>
        </w:div>
      </w:divsChild>
    </w:div>
    <w:div w:id="1266495776">
      <w:bodyDiv w:val="1"/>
      <w:marLeft w:val="0"/>
      <w:marRight w:val="0"/>
      <w:marTop w:val="0"/>
      <w:marBottom w:val="0"/>
      <w:divBdr>
        <w:top w:val="none" w:sz="0" w:space="0" w:color="auto"/>
        <w:left w:val="none" w:sz="0" w:space="0" w:color="auto"/>
        <w:bottom w:val="none" w:sz="0" w:space="0" w:color="auto"/>
        <w:right w:val="none" w:sz="0" w:space="0" w:color="auto"/>
      </w:divBdr>
    </w:div>
    <w:div w:id="1293245148">
      <w:bodyDiv w:val="1"/>
      <w:marLeft w:val="0"/>
      <w:marRight w:val="0"/>
      <w:marTop w:val="0"/>
      <w:marBottom w:val="0"/>
      <w:divBdr>
        <w:top w:val="none" w:sz="0" w:space="0" w:color="auto"/>
        <w:left w:val="none" w:sz="0" w:space="0" w:color="auto"/>
        <w:bottom w:val="none" w:sz="0" w:space="0" w:color="auto"/>
        <w:right w:val="none" w:sz="0" w:space="0" w:color="auto"/>
      </w:divBdr>
    </w:div>
    <w:div w:id="1328747304">
      <w:bodyDiv w:val="1"/>
      <w:marLeft w:val="0"/>
      <w:marRight w:val="0"/>
      <w:marTop w:val="0"/>
      <w:marBottom w:val="0"/>
      <w:divBdr>
        <w:top w:val="none" w:sz="0" w:space="0" w:color="auto"/>
        <w:left w:val="none" w:sz="0" w:space="0" w:color="auto"/>
        <w:bottom w:val="none" w:sz="0" w:space="0" w:color="auto"/>
        <w:right w:val="none" w:sz="0" w:space="0" w:color="auto"/>
      </w:divBdr>
    </w:div>
    <w:div w:id="1330671123">
      <w:bodyDiv w:val="1"/>
      <w:marLeft w:val="0"/>
      <w:marRight w:val="0"/>
      <w:marTop w:val="0"/>
      <w:marBottom w:val="0"/>
      <w:divBdr>
        <w:top w:val="none" w:sz="0" w:space="0" w:color="auto"/>
        <w:left w:val="none" w:sz="0" w:space="0" w:color="auto"/>
        <w:bottom w:val="none" w:sz="0" w:space="0" w:color="auto"/>
        <w:right w:val="none" w:sz="0" w:space="0" w:color="auto"/>
      </w:divBdr>
    </w:div>
    <w:div w:id="1358240410">
      <w:bodyDiv w:val="1"/>
      <w:marLeft w:val="0"/>
      <w:marRight w:val="0"/>
      <w:marTop w:val="0"/>
      <w:marBottom w:val="0"/>
      <w:divBdr>
        <w:top w:val="none" w:sz="0" w:space="0" w:color="auto"/>
        <w:left w:val="none" w:sz="0" w:space="0" w:color="auto"/>
        <w:bottom w:val="none" w:sz="0" w:space="0" w:color="auto"/>
        <w:right w:val="none" w:sz="0" w:space="0" w:color="auto"/>
      </w:divBdr>
    </w:div>
    <w:div w:id="1373116125">
      <w:bodyDiv w:val="1"/>
      <w:marLeft w:val="0"/>
      <w:marRight w:val="0"/>
      <w:marTop w:val="0"/>
      <w:marBottom w:val="0"/>
      <w:divBdr>
        <w:top w:val="none" w:sz="0" w:space="0" w:color="auto"/>
        <w:left w:val="none" w:sz="0" w:space="0" w:color="auto"/>
        <w:bottom w:val="none" w:sz="0" w:space="0" w:color="auto"/>
        <w:right w:val="none" w:sz="0" w:space="0" w:color="auto"/>
      </w:divBdr>
    </w:div>
    <w:div w:id="1378704459">
      <w:bodyDiv w:val="1"/>
      <w:marLeft w:val="0"/>
      <w:marRight w:val="0"/>
      <w:marTop w:val="0"/>
      <w:marBottom w:val="0"/>
      <w:divBdr>
        <w:top w:val="none" w:sz="0" w:space="0" w:color="auto"/>
        <w:left w:val="none" w:sz="0" w:space="0" w:color="auto"/>
        <w:bottom w:val="none" w:sz="0" w:space="0" w:color="auto"/>
        <w:right w:val="none" w:sz="0" w:space="0" w:color="auto"/>
      </w:divBdr>
    </w:div>
    <w:div w:id="1390960867">
      <w:bodyDiv w:val="1"/>
      <w:marLeft w:val="0"/>
      <w:marRight w:val="0"/>
      <w:marTop w:val="0"/>
      <w:marBottom w:val="0"/>
      <w:divBdr>
        <w:top w:val="none" w:sz="0" w:space="0" w:color="auto"/>
        <w:left w:val="none" w:sz="0" w:space="0" w:color="auto"/>
        <w:bottom w:val="none" w:sz="0" w:space="0" w:color="auto"/>
        <w:right w:val="none" w:sz="0" w:space="0" w:color="auto"/>
      </w:divBdr>
    </w:div>
    <w:div w:id="1405907918">
      <w:bodyDiv w:val="1"/>
      <w:marLeft w:val="0"/>
      <w:marRight w:val="0"/>
      <w:marTop w:val="0"/>
      <w:marBottom w:val="0"/>
      <w:divBdr>
        <w:top w:val="none" w:sz="0" w:space="0" w:color="auto"/>
        <w:left w:val="none" w:sz="0" w:space="0" w:color="auto"/>
        <w:bottom w:val="none" w:sz="0" w:space="0" w:color="auto"/>
        <w:right w:val="none" w:sz="0" w:space="0" w:color="auto"/>
      </w:divBdr>
    </w:div>
    <w:div w:id="1415468666">
      <w:bodyDiv w:val="1"/>
      <w:marLeft w:val="0"/>
      <w:marRight w:val="0"/>
      <w:marTop w:val="0"/>
      <w:marBottom w:val="0"/>
      <w:divBdr>
        <w:top w:val="none" w:sz="0" w:space="0" w:color="auto"/>
        <w:left w:val="none" w:sz="0" w:space="0" w:color="auto"/>
        <w:bottom w:val="none" w:sz="0" w:space="0" w:color="auto"/>
        <w:right w:val="none" w:sz="0" w:space="0" w:color="auto"/>
      </w:divBdr>
    </w:div>
    <w:div w:id="1441413810">
      <w:bodyDiv w:val="1"/>
      <w:marLeft w:val="0"/>
      <w:marRight w:val="0"/>
      <w:marTop w:val="0"/>
      <w:marBottom w:val="0"/>
      <w:divBdr>
        <w:top w:val="none" w:sz="0" w:space="0" w:color="auto"/>
        <w:left w:val="none" w:sz="0" w:space="0" w:color="auto"/>
        <w:bottom w:val="none" w:sz="0" w:space="0" w:color="auto"/>
        <w:right w:val="none" w:sz="0" w:space="0" w:color="auto"/>
      </w:divBdr>
    </w:div>
    <w:div w:id="1448547558">
      <w:bodyDiv w:val="1"/>
      <w:marLeft w:val="0"/>
      <w:marRight w:val="0"/>
      <w:marTop w:val="0"/>
      <w:marBottom w:val="0"/>
      <w:divBdr>
        <w:top w:val="none" w:sz="0" w:space="0" w:color="auto"/>
        <w:left w:val="none" w:sz="0" w:space="0" w:color="auto"/>
        <w:bottom w:val="none" w:sz="0" w:space="0" w:color="auto"/>
        <w:right w:val="none" w:sz="0" w:space="0" w:color="auto"/>
      </w:divBdr>
    </w:div>
    <w:div w:id="1475610116">
      <w:bodyDiv w:val="1"/>
      <w:marLeft w:val="0"/>
      <w:marRight w:val="0"/>
      <w:marTop w:val="0"/>
      <w:marBottom w:val="0"/>
      <w:divBdr>
        <w:top w:val="none" w:sz="0" w:space="0" w:color="auto"/>
        <w:left w:val="none" w:sz="0" w:space="0" w:color="auto"/>
        <w:bottom w:val="none" w:sz="0" w:space="0" w:color="auto"/>
        <w:right w:val="none" w:sz="0" w:space="0" w:color="auto"/>
      </w:divBdr>
    </w:div>
    <w:div w:id="1485589061">
      <w:bodyDiv w:val="1"/>
      <w:marLeft w:val="0"/>
      <w:marRight w:val="0"/>
      <w:marTop w:val="0"/>
      <w:marBottom w:val="0"/>
      <w:divBdr>
        <w:top w:val="none" w:sz="0" w:space="0" w:color="auto"/>
        <w:left w:val="none" w:sz="0" w:space="0" w:color="auto"/>
        <w:bottom w:val="none" w:sz="0" w:space="0" w:color="auto"/>
        <w:right w:val="none" w:sz="0" w:space="0" w:color="auto"/>
      </w:divBdr>
    </w:div>
    <w:div w:id="1498350881">
      <w:bodyDiv w:val="1"/>
      <w:marLeft w:val="0"/>
      <w:marRight w:val="0"/>
      <w:marTop w:val="0"/>
      <w:marBottom w:val="0"/>
      <w:divBdr>
        <w:top w:val="none" w:sz="0" w:space="0" w:color="auto"/>
        <w:left w:val="none" w:sz="0" w:space="0" w:color="auto"/>
        <w:bottom w:val="none" w:sz="0" w:space="0" w:color="auto"/>
        <w:right w:val="none" w:sz="0" w:space="0" w:color="auto"/>
      </w:divBdr>
    </w:div>
    <w:div w:id="1528911077">
      <w:bodyDiv w:val="1"/>
      <w:marLeft w:val="0"/>
      <w:marRight w:val="0"/>
      <w:marTop w:val="0"/>
      <w:marBottom w:val="0"/>
      <w:divBdr>
        <w:top w:val="none" w:sz="0" w:space="0" w:color="auto"/>
        <w:left w:val="none" w:sz="0" w:space="0" w:color="auto"/>
        <w:bottom w:val="none" w:sz="0" w:space="0" w:color="auto"/>
        <w:right w:val="none" w:sz="0" w:space="0" w:color="auto"/>
      </w:divBdr>
    </w:div>
    <w:div w:id="1531336290">
      <w:bodyDiv w:val="1"/>
      <w:marLeft w:val="0"/>
      <w:marRight w:val="0"/>
      <w:marTop w:val="0"/>
      <w:marBottom w:val="0"/>
      <w:divBdr>
        <w:top w:val="none" w:sz="0" w:space="0" w:color="auto"/>
        <w:left w:val="none" w:sz="0" w:space="0" w:color="auto"/>
        <w:bottom w:val="none" w:sz="0" w:space="0" w:color="auto"/>
        <w:right w:val="none" w:sz="0" w:space="0" w:color="auto"/>
      </w:divBdr>
    </w:div>
    <w:div w:id="1593927290">
      <w:bodyDiv w:val="1"/>
      <w:marLeft w:val="0"/>
      <w:marRight w:val="0"/>
      <w:marTop w:val="0"/>
      <w:marBottom w:val="0"/>
      <w:divBdr>
        <w:top w:val="none" w:sz="0" w:space="0" w:color="auto"/>
        <w:left w:val="none" w:sz="0" w:space="0" w:color="auto"/>
        <w:bottom w:val="none" w:sz="0" w:space="0" w:color="auto"/>
        <w:right w:val="none" w:sz="0" w:space="0" w:color="auto"/>
      </w:divBdr>
    </w:div>
    <w:div w:id="1628704038">
      <w:bodyDiv w:val="1"/>
      <w:marLeft w:val="0"/>
      <w:marRight w:val="0"/>
      <w:marTop w:val="0"/>
      <w:marBottom w:val="0"/>
      <w:divBdr>
        <w:top w:val="none" w:sz="0" w:space="0" w:color="auto"/>
        <w:left w:val="none" w:sz="0" w:space="0" w:color="auto"/>
        <w:bottom w:val="none" w:sz="0" w:space="0" w:color="auto"/>
        <w:right w:val="none" w:sz="0" w:space="0" w:color="auto"/>
      </w:divBdr>
    </w:div>
    <w:div w:id="1636644604">
      <w:bodyDiv w:val="1"/>
      <w:marLeft w:val="0"/>
      <w:marRight w:val="0"/>
      <w:marTop w:val="0"/>
      <w:marBottom w:val="0"/>
      <w:divBdr>
        <w:top w:val="none" w:sz="0" w:space="0" w:color="auto"/>
        <w:left w:val="none" w:sz="0" w:space="0" w:color="auto"/>
        <w:bottom w:val="none" w:sz="0" w:space="0" w:color="auto"/>
        <w:right w:val="none" w:sz="0" w:space="0" w:color="auto"/>
      </w:divBdr>
    </w:div>
    <w:div w:id="1644769143">
      <w:bodyDiv w:val="1"/>
      <w:marLeft w:val="0"/>
      <w:marRight w:val="0"/>
      <w:marTop w:val="0"/>
      <w:marBottom w:val="0"/>
      <w:divBdr>
        <w:top w:val="none" w:sz="0" w:space="0" w:color="auto"/>
        <w:left w:val="none" w:sz="0" w:space="0" w:color="auto"/>
        <w:bottom w:val="none" w:sz="0" w:space="0" w:color="auto"/>
        <w:right w:val="none" w:sz="0" w:space="0" w:color="auto"/>
      </w:divBdr>
      <w:divsChild>
        <w:div w:id="577441677">
          <w:marLeft w:val="0"/>
          <w:marRight w:val="0"/>
          <w:marTop w:val="0"/>
          <w:marBottom w:val="0"/>
          <w:divBdr>
            <w:top w:val="none" w:sz="0" w:space="0" w:color="auto"/>
            <w:left w:val="none" w:sz="0" w:space="0" w:color="auto"/>
            <w:bottom w:val="none" w:sz="0" w:space="0" w:color="auto"/>
            <w:right w:val="none" w:sz="0" w:space="0" w:color="auto"/>
          </w:divBdr>
        </w:div>
      </w:divsChild>
    </w:div>
    <w:div w:id="1705984579">
      <w:bodyDiv w:val="1"/>
      <w:marLeft w:val="0"/>
      <w:marRight w:val="0"/>
      <w:marTop w:val="0"/>
      <w:marBottom w:val="0"/>
      <w:divBdr>
        <w:top w:val="none" w:sz="0" w:space="0" w:color="auto"/>
        <w:left w:val="none" w:sz="0" w:space="0" w:color="auto"/>
        <w:bottom w:val="none" w:sz="0" w:space="0" w:color="auto"/>
        <w:right w:val="none" w:sz="0" w:space="0" w:color="auto"/>
      </w:divBdr>
    </w:div>
    <w:div w:id="1710101979">
      <w:bodyDiv w:val="1"/>
      <w:marLeft w:val="0"/>
      <w:marRight w:val="0"/>
      <w:marTop w:val="0"/>
      <w:marBottom w:val="0"/>
      <w:divBdr>
        <w:top w:val="none" w:sz="0" w:space="0" w:color="auto"/>
        <w:left w:val="none" w:sz="0" w:space="0" w:color="auto"/>
        <w:bottom w:val="none" w:sz="0" w:space="0" w:color="auto"/>
        <w:right w:val="none" w:sz="0" w:space="0" w:color="auto"/>
      </w:divBdr>
    </w:div>
    <w:div w:id="1717851007">
      <w:bodyDiv w:val="1"/>
      <w:marLeft w:val="0"/>
      <w:marRight w:val="0"/>
      <w:marTop w:val="0"/>
      <w:marBottom w:val="0"/>
      <w:divBdr>
        <w:top w:val="none" w:sz="0" w:space="0" w:color="auto"/>
        <w:left w:val="none" w:sz="0" w:space="0" w:color="auto"/>
        <w:bottom w:val="none" w:sz="0" w:space="0" w:color="auto"/>
        <w:right w:val="none" w:sz="0" w:space="0" w:color="auto"/>
      </w:divBdr>
    </w:div>
    <w:div w:id="1727681604">
      <w:bodyDiv w:val="1"/>
      <w:marLeft w:val="0"/>
      <w:marRight w:val="0"/>
      <w:marTop w:val="0"/>
      <w:marBottom w:val="0"/>
      <w:divBdr>
        <w:top w:val="none" w:sz="0" w:space="0" w:color="auto"/>
        <w:left w:val="none" w:sz="0" w:space="0" w:color="auto"/>
        <w:bottom w:val="none" w:sz="0" w:space="0" w:color="auto"/>
        <w:right w:val="none" w:sz="0" w:space="0" w:color="auto"/>
      </w:divBdr>
    </w:div>
    <w:div w:id="1728607125">
      <w:bodyDiv w:val="1"/>
      <w:marLeft w:val="0"/>
      <w:marRight w:val="0"/>
      <w:marTop w:val="0"/>
      <w:marBottom w:val="0"/>
      <w:divBdr>
        <w:top w:val="none" w:sz="0" w:space="0" w:color="auto"/>
        <w:left w:val="none" w:sz="0" w:space="0" w:color="auto"/>
        <w:bottom w:val="none" w:sz="0" w:space="0" w:color="auto"/>
        <w:right w:val="none" w:sz="0" w:space="0" w:color="auto"/>
      </w:divBdr>
    </w:div>
    <w:div w:id="1794590776">
      <w:bodyDiv w:val="1"/>
      <w:marLeft w:val="0"/>
      <w:marRight w:val="0"/>
      <w:marTop w:val="0"/>
      <w:marBottom w:val="0"/>
      <w:divBdr>
        <w:top w:val="none" w:sz="0" w:space="0" w:color="auto"/>
        <w:left w:val="none" w:sz="0" w:space="0" w:color="auto"/>
        <w:bottom w:val="none" w:sz="0" w:space="0" w:color="auto"/>
        <w:right w:val="none" w:sz="0" w:space="0" w:color="auto"/>
      </w:divBdr>
    </w:div>
    <w:div w:id="1805807720">
      <w:bodyDiv w:val="1"/>
      <w:marLeft w:val="0"/>
      <w:marRight w:val="0"/>
      <w:marTop w:val="0"/>
      <w:marBottom w:val="0"/>
      <w:divBdr>
        <w:top w:val="none" w:sz="0" w:space="0" w:color="auto"/>
        <w:left w:val="none" w:sz="0" w:space="0" w:color="auto"/>
        <w:bottom w:val="none" w:sz="0" w:space="0" w:color="auto"/>
        <w:right w:val="none" w:sz="0" w:space="0" w:color="auto"/>
      </w:divBdr>
    </w:div>
    <w:div w:id="1841388178">
      <w:bodyDiv w:val="1"/>
      <w:marLeft w:val="0"/>
      <w:marRight w:val="0"/>
      <w:marTop w:val="0"/>
      <w:marBottom w:val="0"/>
      <w:divBdr>
        <w:top w:val="none" w:sz="0" w:space="0" w:color="auto"/>
        <w:left w:val="none" w:sz="0" w:space="0" w:color="auto"/>
        <w:bottom w:val="none" w:sz="0" w:space="0" w:color="auto"/>
        <w:right w:val="none" w:sz="0" w:space="0" w:color="auto"/>
      </w:divBdr>
    </w:div>
    <w:div w:id="1894148278">
      <w:bodyDiv w:val="1"/>
      <w:marLeft w:val="0"/>
      <w:marRight w:val="0"/>
      <w:marTop w:val="0"/>
      <w:marBottom w:val="0"/>
      <w:divBdr>
        <w:top w:val="none" w:sz="0" w:space="0" w:color="auto"/>
        <w:left w:val="none" w:sz="0" w:space="0" w:color="auto"/>
        <w:bottom w:val="none" w:sz="0" w:space="0" w:color="auto"/>
        <w:right w:val="none" w:sz="0" w:space="0" w:color="auto"/>
      </w:divBdr>
      <w:divsChild>
        <w:div w:id="1087770159">
          <w:marLeft w:val="0"/>
          <w:marRight w:val="0"/>
          <w:marTop w:val="0"/>
          <w:marBottom w:val="0"/>
          <w:divBdr>
            <w:top w:val="none" w:sz="0" w:space="0" w:color="auto"/>
            <w:left w:val="none" w:sz="0" w:space="0" w:color="auto"/>
            <w:bottom w:val="none" w:sz="0" w:space="0" w:color="auto"/>
            <w:right w:val="none" w:sz="0" w:space="0" w:color="auto"/>
          </w:divBdr>
        </w:div>
      </w:divsChild>
    </w:div>
    <w:div w:id="1902010843">
      <w:bodyDiv w:val="1"/>
      <w:marLeft w:val="0"/>
      <w:marRight w:val="0"/>
      <w:marTop w:val="0"/>
      <w:marBottom w:val="0"/>
      <w:divBdr>
        <w:top w:val="none" w:sz="0" w:space="0" w:color="auto"/>
        <w:left w:val="none" w:sz="0" w:space="0" w:color="auto"/>
        <w:bottom w:val="none" w:sz="0" w:space="0" w:color="auto"/>
        <w:right w:val="none" w:sz="0" w:space="0" w:color="auto"/>
      </w:divBdr>
    </w:div>
    <w:div w:id="1903952370">
      <w:bodyDiv w:val="1"/>
      <w:marLeft w:val="0"/>
      <w:marRight w:val="0"/>
      <w:marTop w:val="0"/>
      <w:marBottom w:val="0"/>
      <w:divBdr>
        <w:top w:val="none" w:sz="0" w:space="0" w:color="auto"/>
        <w:left w:val="none" w:sz="0" w:space="0" w:color="auto"/>
        <w:bottom w:val="none" w:sz="0" w:space="0" w:color="auto"/>
        <w:right w:val="none" w:sz="0" w:space="0" w:color="auto"/>
      </w:divBdr>
    </w:div>
    <w:div w:id="1913200508">
      <w:bodyDiv w:val="1"/>
      <w:marLeft w:val="0"/>
      <w:marRight w:val="0"/>
      <w:marTop w:val="0"/>
      <w:marBottom w:val="0"/>
      <w:divBdr>
        <w:top w:val="none" w:sz="0" w:space="0" w:color="auto"/>
        <w:left w:val="none" w:sz="0" w:space="0" w:color="auto"/>
        <w:bottom w:val="none" w:sz="0" w:space="0" w:color="auto"/>
        <w:right w:val="none" w:sz="0" w:space="0" w:color="auto"/>
      </w:divBdr>
    </w:div>
    <w:div w:id="1920825418">
      <w:bodyDiv w:val="1"/>
      <w:marLeft w:val="0"/>
      <w:marRight w:val="0"/>
      <w:marTop w:val="0"/>
      <w:marBottom w:val="0"/>
      <w:divBdr>
        <w:top w:val="none" w:sz="0" w:space="0" w:color="auto"/>
        <w:left w:val="none" w:sz="0" w:space="0" w:color="auto"/>
        <w:bottom w:val="none" w:sz="0" w:space="0" w:color="auto"/>
        <w:right w:val="none" w:sz="0" w:space="0" w:color="auto"/>
      </w:divBdr>
    </w:div>
    <w:div w:id="1927613839">
      <w:bodyDiv w:val="1"/>
      <w:marLeft w:val="0"/>
      <w:marRight w:val="0"/>
      <w:marTop w:val="0"/>
      <w:marBottom w:val="0"/>
      <w:divBdr>
        <w:top w:val="none" w:sz="0" w:space="0" w:color="auto"/>
        <w:left w:val="none" w:sz="0" w:space="0" w:color="auto"/>
        <w:bottom w:val="none" w:sz="0" w:space="0" w:color="auto"/>
        <w:right w:val="none" w:sz="0" w:space="0" w:color="auto"/>
      </w:divBdr>
    </w:div>
    <w:div w:id="1938320876">
      <w:bodyDiv w:val="1"/>
      <w:marLeft w:val="0"/>
      <w:marRight w:val="0"/>
      <w:marTop w:val="0"/>
      <w:marBottom w:val="0"/>
      <w:divBdr>
        <w:top w:val="none" w:sz="0" w:space="0" w:color="auto"/>
        <w:left w:val="none" w:sz="0" w:space="0" w:color="auto"/>
        <w:bottom w:val="none" w:sz="0" w:space="0" w:color="auto"/>
        <w:right w:val="none" w:sz="0" w:space="0" w:color="auto"/>
      </w:divBdr>
    </w:div>
    <w:div w:id="1964383430">
      <w:bodyDiv w:val="1"/>
      <w:marLeft w:val="0"/>
      <w:marRight w:val="0"/>
      <w:marTop w:val="0"/>
      <w:marBottom w:val="0"/>
      <w:divBdr>
        <w:top w:val="none" w:sz="0" w:space="0" w:color="auto"/>
        <w:left w:val="none" w:sz="0" w:space="0" w:color="auto"/>
        <w:bottom w:val="none" w:sz="0" w:space="0" w:color="auto"/>
        <w:right w:val="none" w:sz="0" w:space="0" w:color="auto"/>
      </w:divBdr>
    </w:div>
    <w:div w:id="1978413475">
      <w:bodyDiv w:val="1"/>
      <w:marLeft w:val="0"/>
      <w:marRight w:val="0"/>
      <w:marTop w:val="0"/>
      <w:marBottom w:val="0"/>
      <w:divBdr>
        <w:top w:val="none" w:sz="0" w:space="0" w:color="auto"/>
        <w:left w:val="none" w:sz="0" w:space="0" w:color="auto"/>
        <w:bottom w:val="none" w:sz="0" w:space="0" w:color="auto"/>
        <w:right w:val="none" w:sz="0" w:space="0" w:color="auto"/>
      </w:divBdr>
    </w:div>
    <w:div w:id="1983803446">
      <w:bodyDiv w:val="1"/>
      <w:marLeft w:val="0"/>
      <w:marRight w:val="0"/>
      <w:marTop w:val="0"/>
      <w:marBottom w:val="0"/>
      <w:divBdr>
        <w:top w:val="none" w:sz="0" w:space="0" w:color="auto"/>
        <w:left w:val="none" w:sz="0" w:space="0" w:color="auto"/>
        <w:bottom w:val="none" w:sz="0" w:space="0" w:color="auto"/>
        <w:right w:val="none" w:sz="0" w:space="0" w:color="auto"/>
      </w:divBdr>
    </w:div>
    <w:div w:id="1987972690">
      <w:bodyDiv w:val="1"/>
      <w:marLeft w:val="0"/>
      <w:marRight w:val="0"/>
      <w:marTop w:val="0"/>
      <w:marBottom w:val="0"/>
      <w:divBdr>
        <w:top w:val="none" w:sz="0" w:space="0" w:color="auto"/>
        <w:left w:val="none" w:sz="0" w:space="0" w:color="auto"/>
        <w:bottom w:val="none" w:sz="0" w:space="0" w:color="auto"/>
        <w:right w:val="none" w:sz="0" w:space="0" w:color="auto"/>
      </w:divBdr>
    </w:div>
    <w:div w:id="2023703730">
      <w:bodyDiv w:val="1"/>
      <w:marLeft w:val="0"/>
      <w:marRight w:val="0"/>
      <w:marTop w:val="0"/>
      <w:marBottom w:val="0"/>
      <w:divBdr>
        <w:top w:val="none" w:sz="0" w:space="0" w:color="auto"/>
        <w:left w:val="none" w:sz="0" w:space="0" w:color="auto"/>
        <w:bottom w:val="none" w:sz="0" w:space="0" w:color="auto"/>
        <w:right w:val="none" w:sz="0" w:space="0" w:color="auto"/>
      </w:divBdr>
      <w:divsChild>
        <w:div w:id="222563880">
          <w:marLeft w:val="0"/>
          <w:marRight w:val="0"/>
          <w:marTop w:val="0"/>
          <w:marBottom w:val="0"/>
          <w:divBdr>
            <w:top w:val="none" w:sz="0" w:space="0" w:color="auto"/>
            <w:left w:val="none" w:sz="0" w:space="0" w:color="auto"/>
            <w:bottom w:val="none" w:sz="0" w:space="0" w:color="auto"/>
            <w:right w:val="none" w:sz="0" w:space="0" w:color="auto"/>
          </w:divBdr>
        </w:div>
      </w:divsChild>
    </w:div>
    <w:div w:id="2051298666">
      <w:bodyDiv w:val="1"/>
      <w:marLeft w:val="0"/>
      <w:marRight w:val="0"/>
      <w:marTop w:val="0"/>
      <w:marBottom w:val="0"/>
      <w:divBdr>
        <w:top w:val="none" w:sz="0" w:space="0" w:color="auto"/>
        <w:left w:val="none" w:sz="0" w:space="0" w:color="auto"/>
        <w:bottom w:val="none" w:sz="0" w:space="0" w:color="auto"/>
        <w:right w:val="none" w:sz="0" w:space="0" w:color="auto"/>
      </w:divBdr>
    </w:div>
    <w:div w:id="2052532264">
      <w:bodyDiv w:val="1"/>
      <w:marLeft w:val="0"/>
      <w:marRight w:val="0"/>
      <w:marTop w:val="0"/>
      <w:marBottom w:val="0"/>
      <w:divBdr>
        <w:top w:val="none" w:sz="0" w:space="0" w:color="auto"/>
        <w:left w:val="none" w:sz="0" w:space="0" w:color="auto"/>
        <w:bottom w:val="none" w:sz="0" w:space="0" w:color="auto"/>
        <w:right w:val="none" w:sz="0" w:space="0" w:color="auto"/>
      </w:divBdr>
    </w:div>
    <w:div w:id="2063022333">
      <w:bodyDiv w:val="1"/>
      <w:marLeft w:val="0"/>
      <w:marRight w:val="0"/>
      <w:marTop w:val="0"/>
      <w:marBottom w:val="0"/>
      <w:divBdr>
        <w:top w:val="none" w:sz="0" w:space="0" w:color="auto"/>
        <w:left w:val="none" w:sz="0" w:space="0" w:color="auto"/>
        <w:bottom w:val="none" w:sz="0" w:space="0" w:color="auto"/>
        <w:right w:val="none" w:sz="0" w:space="0" w:color="auto"/>
      </w:divBdr>
    </w:div>
    <w:div w:id="2066490096">
      <w:bodyDiv w:val="1"/>
      <w:marLeft w:val="0"/>
      <w:marRight w:val="0"/>
      <w:marTop w:val="0"/>
      <w:marBottom w:val="0"/>
      <w:divBdr>
        <w:top w:val="none" w:sz="0" w:space="0" w:color="auto"/>
        <w:left w:val="none" w:sz="0" w:space="0" w:color="auto"/>
        <w:bottom w:val="none" w:sz="0" w:space="0" w:color="auto"/>
        <w:right w:val="none" w:sz="0" w:space="0" w:color="auto"/>
      </w:divBdr>
    </w:div>
    <w:div w:id="2103257995">
      <w:bodyDiv w:val="1"/>
      <w:marLeft w:val="0"/>
      <w:marRight w:val="0"/>
      <w:marTop w:val="0"/>
      <w:marBottom w:val="0"/>
      <w:divBdr>
        <w:top w:val="none" w:sz="0" w:space="0" w:color="auto"/>
        <w:left w:val="none" w:sz="0" w:space="0" w:color="auto"/>
        <w:bottom w:val="none" w:sz="0" w:space="0" w:color="auto"/>
        <w:right w:val="none" w:sz="0" w:space="0" w:color="auto"/>
      </w:divBdr>
    </w:div>
    <w:div w:id="2104379276">
      <w:bodyDiv w:val="1"/>
      <w:marLeft w:val="0"/>
      <w:marRight w:val="0"/>
      <w:marTop w:val="0"/>
      <w:marBottom w:val="0"/>
      <w:divBdr>
        <w:top w:val="none" w:sz="0" w:space="0" w:color="auto"/>
        <w:left w:val="none" w:sz="0" w:space="0" w:color="auto"/>
        <w:bottom w:val="none" w:sz="0" w:space="0" w:color="auto"/>
        <w:right w:val="none" w:sz="0" w:space="0" w:color="auto"/>
      </w:divBdr>
    </w:div>
    <w:div w:id="2115244412">
      <w:bodyDiv w:val="1"/>
      <w:marLeft w:val="0"/>
      <w:marRight w:val="0"/>
      <w:marTop w:val="0"/>
      <w:marBottom w:val="0"/>
      <w:divBdr>
        <w:top w:val="none" w:sz="0" w:space="0" w:color="auto"/>
        <w:left w:val="none" w:sz="0" w:space="0" w:color="auto"/>
        <w:bottom w:val="none" w:sz="0" w:space="0" w:color="auto"/>
        <w:right w:val="none" w:sz="0" w:space="0" w:color="auto"/>
      </w:divBdr>
    </w:div>
    <w:div w:id="21404937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g"/><Relationship Id="rId17" Type="http://schemas.openxmlformats.org/officeDocument/2006/relationships/image" Target="media/image3.jpg"/><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F5EA6-8298-1047-BC19-047AF4C3B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37</Pages>
  <Words>8104</Words>
  <Characters>43762</Characters>
  <Application>Microsoft Office Word</Application>
  <DocSecurity>0</DocSecurity>
  <Lines>364</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Vinicius Soares</dc:creator>
  <cp:keywords/>
  <cp:lastModifiedBy>Vinicius Soares</cp:lastModifiedBy>
  <cp:revision>31</cp:revision>
  <cp:lastPrinted>2021-09-28T03:47:00Z</cp:lastPrinted>
  <dcterms:created xsi:type="dcterms:W3CDTF">2021-12-25T16:01:00Z</dcterms:created>
  <dcterms:modified xsi:type="dcterms:W3CDTF">2021-12-28T19:04:00Z</dcterms:modified>
</cp:coreProperties>
</file>